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8A76" w14:textId="18BF968E" w:rsidR="00050603" w:rsidRPr="00902E04" w:rsidRDefault="00050603" w:rsidP="00A762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sr-Latn-RS"/>
        </w:rPr>
      </w:pPr>
    </w:p>
    <w:p w14:paraId="08FF7D43" w14:textId="77777777" w:rsidR="00A120F5" w:rsidRPr="00902E04" w:rsidRDefault="00A120F5" w:rsidP="00A762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</w:p>
    <w:p w14:paraId="270DAF21" w14:textId="5A0D7ABA" w:rsidR="00050603" w:rsidRPr="00902E04" w:rsidRDefault="00050603" w:rsidP="00A762FB">
      <w:pPr>
        <w:pStyle w:val="SubTitle1"/>
        <w:spacing w:after="0"/>
        <w:rPr>
          <w:sz w:val="36"/>
          <w:szCs w:val="36"/>
          <w:lang w:val="sr-Latn-RS"/>
        </w:rPr>
      </w:pPr>
      <w:r w:rsidRPr="00902E04">
        <w:rPr>
          <w:sz w:val="36"/>
          <w:szCs w:val="36"/>
          <w:lang w:val="sr-Latn-RS"/>
        </w:rPr>
        <w:t>U</w:t>
      </w:r>
      <w:r w:rsidR="00902E04">
        <w:rPr>
          <w:sz w:val="36"/>
          <w:szCs w:val="36"/>
          <w:lang w:val="sr-Latn-RS"/>
        </w:rPr>
        <w:t xml:space="preserve">putstva i kriterijumi za podnošenje prijave </w:t>
      </w:r>
    </w:p>
    <w:p w14:paraId="53044BCB" w14:textId="7C799107" w:rsidR="00050603" w:rsidRPr="00902E04" w:rsidRDefault="00050603" w:rsidP="00A762F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sr-Latn-RS"/>
        </w:rPr>
      </w:pPr>
      <w:r w:rsidRPr="00902E0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(</w:t>
      </w:r>
      <w:r w:rsidR="00902E0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Poziv za izražavanje interesa</w:t>
      </w:r>
      <w:r w:rsidRPr="00902E04"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)</w:t>
      </w:r>
    </w:p>
    <w:p w14:paraId="66DC9D89" w14:textId="77777777" w:rsidR="00050603" w:rsidRPr="00902E04" w:rsidRDefault="00050603" w:rsidP="00A762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8947519" w14:textId="77777777" w:rsidR="00050603" w:rsidRPr="00902E04" w:rsidRDefault="00050603" w:rsidP="00A762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4697F51" w14:textId="4C2C377E" w:rsidR="00902E04" w:rsidRDefault="00050603" w:rsidP="00A762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902E04">
        <w:rPr>
          <w:rFonts w:ascii="Times New Roman" w:hAnsi="Times New Roman" w:cs="Times New Roman"/>
          <w:sz w:val="32"/>
          <w:szCs w:val="32"/>
          <w:lang w:val="sr-Latn-RS"/>
        </w:rPr>
        <w:t>I</w:t>
      </w:r>
      <w:r w:rsidR="00E91490" w:rsidRPr="00902E04">
        <w:rPr>
          <w:rFonts w:ascii="Times New Roman" w:hAnsi="Times New Roman" w:cs="Times New Roman"/>
          <w:sz w:val="32"/>
          <w:szCs w:val="32"/>
          <w:lang w:val="sr-Latn-RS"/>
        </w:rPr>
        <w:t>W</w:t>
      </w:r>
      <w:r w:rsidRPr="00902E04">
        <w:rPr>
          <w:rFonts w:ascii="Times New Roman" w:hAnsi="Times New Roman" w:cs="Times New Roman"/>
          <w:sz w:val="32"/>
          <w:szCs w:val="32"/>
          <w:lang w:val="sr-Latn-RS"/>
        </w:rPr>
        <w:t xml:space="preserve">KA- 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>Uključivanje žena u agrobiznisu Kosova –</w:t>
      </w:r>
      <w:r w:rsidR="005C54C3">
        <w:rPr>
          <w:rFonts w:ascii="Times New Roman" w:hAnsi="Times New Roman" w:cs="Times New Roman"/>
          <w:sz w:val="32"/>
          <w:szCs w:val="32"/>
          <w:lang w:val="sr-Latn-RS"/>
        </w:rPr>
        <w:t xml:space="preserve"> E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>konomsk</w:t>
      </w:r>
      <w:r w:rsidR="005C54C3">
        <w:rPr>
          <w:rFonts w:ascii="Times New Roman" w:hAnsi="Times New Roman" w:cs="Times New Roman"/>
          <w:sz w:val="32"/>
          <w:szCs w:val="32"/>
          <w:lang w:val="sr-Latn-RS"/>
        </w:rPr>
        <w:t>i napredak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i društven</w:t>
      </w:r>
      <w:r w:rsidR="005C54C3">
        <w:rPr>
          <w:rFonts w:ascii="Times New Roman" w:hAnsi="Times New Roman" w:cs="Times New Roman"/>
          <w:sz w:val="32"/>
          <w:szCs w:val="32"/>
          <w:lang w:val="sr-Latn-RS"/>
        </w:rPr>
        <w:t>i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statusa žena na Kosovu, podrška ženama kao rukovodioci</w:t>
      </w:r>
      <w:r w:rsidR="005C54C3">
        <w:rPr>
          <w:rFonts w:ascii="Times New Roman" w:hAnsi="Times New Roman" w:cs="Times New Roman"/>
          <w:sz w:val="32"/>
          <w:szCs w:val="32"/>
          <w:lang w:val="sr-Latn-RS"/>
        </w:rPr>
        <w:t>ma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agrobiznisa </w:t>
      </w:r>
    </w:p>
    <w:p w14:paraId="39F7560D" w14:textId="77777777" w:rsidR="00050603" w:rsidRPr="00902E04" w:rsidRDefault="00050603" w:rsidP="00A762FB">
      <w:pPr>
        <w:pStyle w:val="SubTitle1"/>
        <w:spacing w:after="0" w:line="360" w:lineRule="auto"/>
        <w:rPr>
          <w:sz w:val="32"/>
          <w:szCs w:val="32"/>
          <w:lang w:val="sr-Latn-RS"/>
        </w:rPr>
      </w:pPr>
    </w:p>
    <w:p w14:paraId="60AD0D08" w14:textId="77777777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D9E3B7" w14:textId="77777777" w:rsidR="00050603" w:rsidRPr="00902E04" w:rsidRDefault="00050603" w:rsidP="00A762FB">
      <w:pPr>
        <w:pStyle w:val="SubTitle1"/>
        <w:spacing w:after="0" w:line="360" w:lineRule="auto"/>
        <w:rPr>
          <w:sz w:val="24"/>
          <w:szCs w:val="24"/>
          <w:lang w:val="sr-Latn-RS"/>
        </w:rPr>
      </w:pPr>
    </w:p>
    <w:p w14:paraId="6701CE53" w14:textId="77777777" w:rsidR="00050603" w:rsidRPr="00902E04" w:rsidRDefault="00050603" w:rsidP="00A762FB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55471B" w14:textId="77777777" w:rsidR="00050603" w:rsidRPr="00902E04" w:rsidRDefault="00050603" w:rsidP="00A762FB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AC592A" w14:textId="0AFBA984" w:rsidR="00902E04" w:rsidRDefault="00050603" w:rsidP="00A762F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902E04">
        <w:rPr>
          <w:rFonts w:ascii="Times New Roman" w:hAnsi="Times New Roman" w:cs="Times New Roman"/>
          <w:sz w:val="32"/>
          <w:szCs w:val="32"/>
          <w:lang w:val="sr-Latn-RS"/>
        </w:rPr>
        <w:t>Projekt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finansira</w:t>
      </w:r>
      <w:r w:rsidR="00A43845">
        <w:rPr>
          <w:rFonts w:ascii="Times New Roman" w:hAnsi="Times New Roman" w:cs="Times New Roman"/>
          <w:sz w:val="32"/>
          <w:szCs w:val="32"/>
          <w:lang w:val="sr-Latn-RS"/>
        </w:rPr>
        <w:t>n od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Nemačko</w:t>
      </w:r>
      <w:r w:rsidR="00A43845">
        <w:rPr>
          <w:rFonts w:ascii="Times New Roman" w:hAnsi="Times New Roman" w:cs="Times New Roman"/>
          <w:sz w:val="32"/>
          <w:szCs w:val="32"/>
          <w:lang w:val="sr-Latn-RS"/>
        </w:rPr>
        <w:t>g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savezno</w:t>
      </w:r>
      <w:r w:rsidR="00A43845">
        <w:rPr>
          <w:rFonts w:ascii="Times New Roman" w:hAnsi="Times New Roman" w:cs="Times New Roman"/>
          <w:sz w:val="32"/>
          <w:szCs w:val="32"/>
          <w:lang w:val="sr-Latn-RS"/>
        </w:rPr>
        <w:t>g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ministarstv</w:t>
      </w:r>
      <w:r w:rsidR="00A43845">
        <w:rPr>
          <w:rFonts w:ascii="Times New Roman" w:hAnsi="Times New Roman" w:cs="Times New Roman"/>
          <w:sz w:val="32"/>
          <w:szCs w:val="32"/>
          <w:lang w:val="sr-Latn-RS"/>
        </w:rPr>
        <w:t>a</w:t>
      </w:r>
      <w:r w:rsidR="00902E04">
        <w:rPr>
          <w:rFonts w:ascii="Times New Roman" w:hAnsi="Times New Roman" w:cs="Times New Roman"/>
          <w:sz w:val="32"/>
          <w:szCs w:val="32"/>
          <w:lang w:val="sr-Latn-RS"/>
        </w:rPr>
        <w:t xml:space="preserve"> za ekonomsku saradnju i razvoj (BMZ)</w:t>
      </w:r>
    </w:p>
    <w:p w14:paraId="045F1C3C" w14:textId="77777777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D18850" w14:textId="2ED53B79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5750A5" w14:textId="77777777" w:rsidR="0019204F" w:rsidRPr="00902E04" w:rsidRDefault="0019204F" w:rsidP="00A762FB">
      <w:pPr>
        <w:spacing w:line="360" w:lineRule="auto"/>
        <w:rPr>
          <w:rFonts w:ascii="Times New Roman" w:hAnsi="Times New Roman" w:cs="Times New Roman"/>
          <w:sz w:val="28"/>
          <w:szCs w:val="24"/>
          <w:lang w:val="sr-Latn-RS"/>
        </w:rPr>
      </w:pPr>
    </w:p>
    <w:p w14:paraId="306758AE" w14:textId="126E7EAF" w:rsidR="00050603" w:rsidRPr="00902E04" w:rsidRDefault="00902E04" w:rsidP="00A762FB">
      <w:pPr>
        <w:pStyle w:val="SubTitle2"/>
        <w:spacing w:after="0" w:line="360" w:lineRule="auto"/>
        <w:rPr>
          <w:b w:val="0"/>
          <w:sz w:val="28"/>
          <w:szCs w:val="24"/>
          <w:lang w:val="sr-Latn-RS"/>
        </w:rPr>
      </w:pPr>
      <w:r>
        <w:rPr>
          <w:b w:val="0"/>
          <w:sz w:val="28"/>
          <w:szCs w:val="24"/>
          <w:lang w:val="sr-Latn-RS"/>
        </w:rPr>
        <w:t xml:space="preserve">Rok za podnošenje prijava </w:t>
      </w:r>
    </w:p>
    <w:p w14:paraId="07C1C92E" w14:textId="47977D32" w:rsidR="00050603" w:rsidRPr="00902E04" w:rsidRDefault="00050603" w:rsidP="00A762FB">
      <w:pPr>
        <w:pStyle w:val="SubTitle2"/>
        <w:spacing w:after="0" w:line="360" w:lineRule="auto"/>
        <w:rPr>
          <w:sz w:val="28"/>
          <w:szCs w:val="24"/>
          <w:lang w:val="sr-Latn-RS"/>
        </w:rPr>
      </w:pPr>
      <w:r w:rsidRPr="00902E04">
        <w:rPr>
          <w:b w:val="0"/>
          <w:sz w:val="28"/>
          <w:szCs w:val="24"/>
          <w:lang w:val="sr-Latn-RS"/>
        </w:rPr>
        <w:t xml:space="preserve"> </w:t>
      </w:r>
      <w:r w:rsidR="00A47B1A" w:rsidRPr="00902E04">
        <w:rPr>
          <w:b w:val="0"/>
          <w:sz w:val="28"/>
          <w:szCs w:val="24"/>
          <w:lang w:val="sr-Latn-RS"/>
        </w:rPr>
        <w:t>27</w:t>
      </w:r>
      <w:r w:rsidR="00902E04">
        <w:rPr>
          <w:b w:val="0"/>
          <w:sz w:val="28"/>
          <w:szCs w:val="24"/>
          <w:lang w:val="sr-Latn-RS"/>
        </w:rPr>
        <w:t xml:space="preserve">. februar </w:t>
      </w:r>
      <w:r w:rsidRPr="00902E04">
        <w:rPr>
          <w:b w:val="0"/>
          <w:sz w:val="28"/>
          <w:szCs w:val="24"/>
          <w:lang w:val="sr-Latn-RS"/>
        </w:rPr>
        <w:t>2023</w:t>
      </w:r>
      <w:r w:rsidR="00902E04">
        <w:rPr>
          <w:b w:val="0"/>
          <w:sz w:val="28"/>
          <w:szCs w:val="24"/>
          <w:lang w:val="sr-Latn-RS"/>
        </w:rPr>
        <w:t>. godine</w:t>
      </w:r>
    </w:p>
    <w:p w14:paraId="304FA581" w14:textId="77777777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C5DCCF" w14:textId="4C75253E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5229450" w14:textId="77777777" w:rsidR="00A120F5" w:rsidRPr="00902E04" w:rsidRDefault="00A120F5" w:rsidP="00A762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sdt>
      <w:sdtPr>
        <w:rPr>
          <w:rFonts w:ascii="Times New Roman" w:hAnsi="Times New Roman" w:cs="Times New Roman"/>
          <w:sz w:val="24"/>
          <w:szCs w:val="24"/>
          <w:lang w:val="sr-Latn-RS"/>
        </w:rPr>
        <w:id w:val="-9113890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B4C32D" w14:textId="62EFEEB9" w:rsidR="00050603" w:rsidRPr="00902E04" w:rsidRDefault="00902E04" w:rsidP="003746E9">
          <w:pPr>
            <w:spacing w:line="48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val="sr-Latn-R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sr-Latn-RS"/>
            </w:rPr>
            <w:t>SADRŽAJ</w:t>
          </w:r>
        </w:p>
        <w:p w14:paraId="485041A9" w14:textId="3DE2D29D" w:rsidR="00081D0E" w:rsidRDefault="0005060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r w:rsidRPr="00902E04">
            <w:rPr>
              <w:rFonts w:ascii="Times New Roman" w:hAnsi="Times New Roman" w:cs="Times New Roman"/>
              <w:sz w:val="24"/>
              <w:szCs w:val="24"/>
              <w:lang w:val="sr-Latn-RS"/>
            </w:rPr>
            <w:fldChar w:fldCharType="begin"/>
          </w:r>
          <w:r w:rsidRPr="00902E04">
            <w:rPr>
              <w:rFonts w:ascii="Times New Roman" w:hAnsi="Times New Roman" w:cs="Times New Roman"/>
              <w:sz w:val="24"/>
              <w:szCs w:val="24"/>
              <w:lang w:val="sr-Latn-RS"/>
            </w:rPr>
            <w:instrText xml:space="preserve"> TOC \o "1-3" \h \z \u </w:instrText>
          </w:r>
          <w:r w:rsidRPr="00902E04">
            <w:rPr>
              <w:rFonts w:ascii="Times New Roman" w:hAnsi="Times New Roman" w:cs="Times New Roman"/>
              <w:sz w:val="24"/>
              <w:szCs w:val="24"/>
              <w:lang w:val="sr-Latn-RS"/>
            </w:rPr>
            <w:fldChar w:fldCharType="separate"/>
          </w:r>
          <w:hyperlink w:anchor="_Toc125119825" w:history="1">
            <w:r w:rsidR="00081D0E" w:rsidRPr="006321ED">
              <w:rPr>
                <w:rStyle w:val="Hyperlink"/>
                <w:noProof/>
                <w:lang w:val="sr-Latn-RS"/>
              </w:rPr>
              <w:t>REZIME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_Toc125119825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3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49F3DACB" w14:textId="3B47AE08" w:rsidR="00081D0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hyperlink w:anchor="_Toc125119826" w:history="1">
            <w:r w:rsidR="00081D0E" w:rsidRPr="006321ED">
              <w:rPr>
                <w:rStyle w:val="Hyperlink"/>
                <w:noProof/>
                <w:lang w:val="sr-Latn-RS"/>
              </w:rPr>
              <w:t>OPŠTE INFORMACIJE O PROJEKTU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_Toc125119826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4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2B1D74E4" w14:textId="6138CF2F" w:rsidR="00081D0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hyperlink w:anchor="_Toc125119827" w:history="1">
            <w:r w:rsidR="00081D0E" w:rsidRPr="006321ED">
              <w:rPr>
                <w:rStyle w:val="Hyperlink"/>
                <w:noProof/>
                <w:lang w:val="sr-Latn-RS"/>
              </w:rPr>
              <w:t>KRITERIJUMI PRIHVATLJIVOSTI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_Toc125119827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7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241A0BD2" w14:textId="0F164D5E" w:rsidR="00081D0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hyperlink w:anchor="_Toc125119828" w:history="1">
            <w:r w:rsidR="00081D0E" w:rsidRPr="006321ED">
              <w:rPr>
                <w:rStyle w:val="Hyperlink"/>
                <w:noProof/>
                <w:lang w:val="sr-Latn-RS"/>
              </w:rPr>
              <w:t>PRIHVATLJIVE I NEPRIHVATLJIVE INVESTICIJE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_Toc125119828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8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16444B96" w14:textId="50AB1E35" w:rsidR="00081D0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hyperlink w:anchor="_Toc125119829" w:history="1">
            <w:r w:rsidR="00081D0E" w:rsidRPr="006321ED">
              <w:rPr>
                <w:rStyle w:val="Hyperlink"/>
                <w:noProof/>
                <w:lang w:val="sr-Latn-RS"/>
              </w:rPr>
              <w:t>POTREBNA DOKUMENTACIJA ZA PODNOŠENJE PRIJAVE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_Toc125119829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9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55147A3B" w14:textId="083C9431" w:rsidR="00081D0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hyperlink w:anchor="_Toc125119830" w:history="1">
            <w:r w:rsidR="00081D0E" w:rsidRPr="006321ED">
              <w:rPr>
                <w:rStyle w:val="Hyperlink"/>
                <w:noProof/>
                <w:lang w:val="sr-Latn-RS"/>
              </w:rPr>
              <w:t>KRITERIJUMI ZA IZBOR I OCENJIVANJE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_Toc125119830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11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0DA200E1" w14:textId="654FEAEC" w:rsidR="00081D0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hyperlink w:anchor="_Toc125119831" w:history="1">
            <w:r w:rsidR="00081D0E" w:rsidRPr="006321ED">
              <w:rPr>
                <w:rStyle w:val="Hyperlink"/>
                <w:rFonts w:eastAsia="Times New Roman"/>
                <w:noProof/>
                <w:snapToGrid w:val="0"/>
                <w:lang w:val="sr-Latn-RS"/>
              </w:rPr>
              <w:t>KAZNE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_Toc125119831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12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1B086A3E" w14:textId="387E68C0" w:rsidR="00081D0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</w:rPr>
          </w:pPr>
          <w:hyperlink w:anchor="_Toc125119832" w:history="1">
            <w:r w:rsidR="00081D0E" w:rsidRPr="006321ED">
              <w:rPr>
                <w:rStyle w:val="Hyperlink"/>
                <w:bCs/>
                <w:noProof/>
                <w:lang w:val="sr-Latn-RS"/>
              </w:rPr>
              <w:t>PROCES PODNOŠENJA PRIJAVA</w:t>
            </w:r>
            <w:r w:rsidR="00081D0E">
              <w:rPr>
                <w:noProof/>
                <w:webHidden/>
              </w:rPr>
              <w:tab/>
            </w:r>
            <w:r w:rsidR="00081D0E">
              <w:rPr>
                <w:noProof/>
                <w:webHidden/>
              </w:rPr>
              <w:fldChar w:fldCharType="begin"/>
            </w:r>
            <w:r w:rsidR="00081D0E">
              <w:rPr>
                <w:noProof/>
                <w:webHidden/>
              </w:rPr>
              <w:instrText xml:space="preserve"> PAGEREF _Toc125119832 \h </w:instrText>
            </w:r>
            <w:r w:rsidR="00081D0E">
              <w:rPr>
                <w:noProof/>
                <w:webHidden/>
              </w:rPr>
            </w:r>
            <w:r w:rsidR="00081D0E">
              <w:rPr>
                <w:noProof/>
                <w:webHidden/>
              </w:rPr>
              <w:fldChar w:fldCharType="separate"/>
            </w:r>
            <w:r w:rsidR="00081D0E">
              <w:rPr>
                <w:noProof/>
                <w:webHidden/>
              </w:rPr>
              <w:t>15</w:t>
            </w:r>
            <w:r w:rsidR="00081D0E">
              <w:rPr>
                <w:noProof/>
                <w:webHidden/>
              </w:rPr>
              <w:fldChar w:fldCharType="end"/>
            </w:r>
          </w:hyperlink>
        </w:p>
        <w:p w14:paraId="355C1A49" w14:textId="2CE09056" w:rsidR="00050603" w:rsidRPr="00902E04" w:rsidRDefault="00050603" w:rsidP="003746E9">
          <w:pPr>
            <w:spacing w:line="480" w:lineRule="auto"/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902E04">
            <w:rPr>
              <w:rFonts w:ascii="Times New Roman" w:hAnsi="Times New Roman" w:cs="Times New Roman"/>
              <w:b/>
              <w:bCs/>
              <w:sz w:val="24"/>
              <w:szCs w:val="24"/>
              <w:lang w:val="sr-Latn-RS"/>
            </w:rPr>
            <w:fldChar w:fldCharType="end"/>
          </w:r>
        </w:p>
      </w:sdtContent>
    </w:sdt>
    <w:p w14:paraId="29693A6A" w14:textId="77777777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4F2AA75" w14:textId="77777777" w:rsidR="00050603" w:rsidRPr="00902E04" w:rsidRDefault="0005060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C821BF4" w14:textId="66ED95D4" w:rsidR="00050603" w:rsidRPr="00902E04" w:rsidRDefault="0005060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399E1DD" w14:textId="017AAF82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AABC7FF" w14:textId="78FAC15C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6D8D2EB" w14:textId="5F105765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0F5B55B" w14:textId="6F1821F4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BDB9198" w14:textId="347DD4DA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A5B7028" w14:textId="3478ED76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E3A8B01" w14:textId="1883DEB3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6033DAA" w14:textId="6C98A08D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D8EA19C" w14:textId="26E02443" w:rsidR="000328D0" w:rsidRPr="00902E04" w:rsidRDefault="000328D0" w:rsidP="00A762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FDBD914" w14:textId="0C93E03A" w:rsidR="0092561F" w:rsidRPr="00902E04" w:rsidRDefault="0092561F" w:rsidP="00A762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00DB629" w14:textId="4912195D" w:rsidR="0092561F" w:rsidRPr="00902E04" w:rsidRDefault="0092561F" w:rsidP="00A762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663CFCA" w14:textId="4E274B67" w:rsidR="0092561F" w:rsidRPr="00902E04" w:rsidRDefault="0092561F" w:rsidP="00A762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4849226" w14:textId="7CE78C93" w:rsidR="0092561F" w:rsidRPr="00902E04" w:rsidRDefault="0092561F" w:rsidP="00A762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A08DC43" w14:textId="77777777" w:rsidR="0092561F" w:rsidRPr="00902E04" w:rsidRDefault="0092561F" w:rsidP="00A762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23C67E1" w14:textId="77777777" w:rsidR="00424E33" w:rsidRPr="00902E04" w:rsidRDefault="00424E33" w:rsidP="00A762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6772421" w14:textId="6810D275" w:rsidR="00050603" w:rsidRPr="00902E04" w:rsidRDefault="00A43845" w:rsidP="00A762FB">
      <w:pPr>
        <w:pStyle w:val="Heading1"/>
        <w:spacing w:line="360" w:lineRule="auto"/>
        <w:rPr>
          <w:b w:val="0"/>
          <w:u w:val="none"/>
          <w:lang w:val="sr-Latn-RS"/>
        </w:rPr>
      </w:pPr>
      <w:bookmarkStart w:id="0" w:name="_Toc125119825"/>
      <w:r>
        <w:rPr>
          <w:b w:val="0"/>
          <w:u w:val="none"/>
          <w:lang w:val="sr-Latn-RS"/>
        </w:rPr>
        <w:t>REZIME</w:t>
      </w:r>
      <w:bookmarkEnd w:id="0"/>
      <w:r w:rsidR="00444AB5" w:rsidRPr="00902E04">
        <w:rPr>
          <w:b w:val="0"/>
          <w:u w:val="none"/>
          <w:lang w:val="sr-Latn-RS"/>
        </w:rPr>
        <w:t xml:space="preserve">  </w:t>
      </w:r>
    </w:p>
    <w:p w14:paraId="33117A35" w14:textId="77777777" w:rsidR="0019204F" w:rsidRPr="00902E04" w:rsidRDefault="0019204F" w:rsidP="00A762FB">
      <w:pPr>
        <w:spacing w:line="360" w:lineRule="auto"/>
        <w:rPr>
          <w:lang w:val="sr-Latn-RS" w:eastAsia="sv-SE"/>
        </w:rPr>
      </w:pPr>
    </w:p>
    <w:p w14:paraId="42C660F8" w14:textId="405A09B6" w:rsidR="00A43845" w:rsidRDefault="00A4384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43845">
        <w:rPr>
          <w:rFonts w:ascii="Times New Roman" w:hAnsi="Times New Roman" w:cs="Times New Roman"/>
          <w:sz w:val="24"/>
          <w:szCs w:val="24"/>
          <w:lang w:val="sr-Latn-RS"/>
        </w:rPr>
        <w:t xml:space="preserve">Ovaj vodič ima za cilj da pomogne 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podnosiocima prijava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>/ženama u pripremi prijava za izražavanje interes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 xml:space="preserve"> i razjasni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>e: a) kriterijume p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rihvatljivosti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>, b) prihvatljive/ne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prihvatljive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 xml:space="preserve"> investicije, c) dokumente potrebne za 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 xml:space="preserve">podnošenje 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>prijav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 xml:space="preserve">, d) kriterijume 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izbora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ocenjivanja</w:t>
      </w:r>
      <w:r w:rsidRPr="00A43845">
        <w:rPr>
          <w:rFonts w:ascii="Times New Roman" w:hAnsi="Times New Roman" w:cs="Times New Roman"/>
          <w:sz w:val="24"/>
          <w:szCs w:val="24"/>
          <w:lang w:val="sr-Latn-RS"/>
        </w:rPr>
        <w:t xml:space="preserve"> i e ) kazne u slučaju nepravilnosti ili pokušaja prevare.</w:t>
      </w:r>
    </w:p>
    <w:p w14:paraId="3B194906" w14:textId="5B917D80" w:rsidR="00DD383C" w:rsidRDefault="00DD383C" w:rsidP="00A7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Pre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dstavljanje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poslovne ideje (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izražavanje interesa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) bi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e prva faza. Poslovna ideja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treba da bude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jasna i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da 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rikazuje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ekonomsku održivost na kraju investicije. Uspešn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kandidat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kinje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u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kasnijoj 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fazi bi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e pozvan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da održe obuku za pripremu biznis plana i sa ovim biznis planom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aplicirati 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za drugu fazu.</w:t>
      </w:r>
    </w:p>
    <w:p w14:paraId="29952487" w14:textId="3D5D27B0" w:rsidR="00DD383C" w:rsidRDefault="00DD383C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D383C">
        <w:rPr>
          <w:rFonts w:ascii="Times New Roman" w:hAnsi="Times New Roman" w:cs="Times New Roman"/>
          <w:sz w:val="24"/>
          <w:szCs w:val="24"/>
          <w:lang w:val="sr-Latn-RS"/>
        </w:rPr>
        <w:t xml:space="preserve">Poslovna ideja može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iznositi </w:t>
      </w:r>
      <w:r w:rsidRPr="00DD383C">
        <w:rPr>
          <w:rFonts w:ascii="Times New Roman" w:hAnsi="Times New Roman" w:cs="Times New Roman"/>
          <w:sz w:val="24"/>
          <w:szCs w:val="24"/>
          <w:lang w:val="sr-Latn-RS"/>
        </w:rPr>
        <w:t xml:space="preserve">do 10.000 </w:t>
      </w:r>
      <w:r>
        <w:rPr>
          <w:rFonts w:ascii="Times New Roman" w:hAnsi="Times New Roman" w:cs="Times New Roman"/>
          <w:sz w:val="24"/>
          <w:szCs w:val="24"/>
          <w:lang w:val="sr-Latn-RS"/>
        </w:rPr>
        <w:t>€</w:t>
      </w:r>
      <w:r w:rsidRPr="00DD383C">
        <w:rPr>
          <w:rFonts w:ascii="Times New Roman" w:hAnsi="Times New Roman" w:cs="Times New Roman"/>
          <w:sz w:val="24"/>
          <w:szCs w:val="24"/>
          <w:lang w:val="sr-Latn-RS"/>
        </w:rPr>
        <w:t xml:space="preserve"> u prihvatljivim investicijama. Za ovaj iznos investicije nije potrebno sufinansiranje od podnosioca prijave.</w:t>
      </w:r>
    </w:p>
    <w:p w14:paraId="18EDD93F" w14:textId="48FB2873" w:rsidR="00DD383C" w:rsidRDefault="00081D0E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Popunjeni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 xml:space="preserve"> obrazac</w:t>
      </w:r>
      <w:r w:rsidR="00DD383C" w:rsidRPr="00DD383C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drugu</w:t>
      </w:r>
      <w:r w:rsidR="00DD383C" w:rsidRPr="00DD383C">
        <w:rPr>
          <w:rFonts w:ascii="Times New Roman" w:hAnsi="Times New Roman" w:cs="Times New Roman"/>
          <w:sz w:val="24"/>
          <w:szCs w:val="24"/>
          <w:lang w:val="sr-Latn-RS"/>
        </w:rPr>
        <w:t xml:space="preserve"> potrebn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="00DD383C" w:rsidRPr="00DD383C">
        <w:rPr>
          <w:rFonts w:ascii="Times New Roman" w:hAnsi="Times New Roman" w:cs="Times New Roman"/>
          <w:sz w:val="24"/>
          <w:szCs w:val="24"/>
          <w:lang w:val="sr-Latn-RS"/>
        </w:rPr>
        <w:t>dokumenta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 xml:space="preserve">ciju treba dostaviti </w:t>
      </w:r>
      <w:r w:rsidR="00DD383C" w:rsidRPr="00DD383C">
        <w:rPr>
          <w:rFonts w:ascii="Times New Roman" w:hAnsi="Times New Roman" w:cs="Times New Roman"/>
          <w:sz w:val="24"/>
          <w:szCs w:val="24"/>
          <w:lang w:val="sr-Latn-RS"/>
        </w:rPr>
        <w:t>u zatvorenoj koverti u kancelariju K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="00DD383C" w:rsidRPr="00DD383C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="00DD383C" w:rsidRPr="00DD383C">
        <w:rPr>
          <w:rFonts w:ascii="Times New Roman" w:hAnsi="Times New Roman" w:cs="Times New Roman"/>
          <w:sz w:val="24"/>
          <w:szCs w:val="24"/>
          <w:lang w:val="sr-Latn-RS"/>
        </w:rPr>
        <w:t xml:space="preserve"> u Prištini, najkasnije do 27. februara 2023. godine u 15:00 časova. Prijava se može </w:t>
      </w:r>
      <w:r w:rsidR="00DD383C">
        <w:rPr>
          <w:rFonts w:ascii="Times New Roman" w:hAnsi="Times New Roman" w:cs="Times New Roman"/>
          <w:sz w:val="24"/>
          <w:szCs w:val="24"/>
          <w:lang w:val="sr-Latn-RS"/>
        </w:rPr>
        <w:t xml:space="preserve">dostaviti </w:t>
      </w:r>
      <w:r w:rsidR="00DD383C" w:rsidRPr="00DD383C">
        <w:rPr>
          <w:rFonts w:ascii="Times New Roman" w:hAnsi="Times New Roman" w:cs="Times New Roman"/>
          <w:sz w:val="24"/>
          <w:szCs w:val="24"/>
          <w:lang w:val="sr-Latn-RS"/>
        </w:rPr>
        <w:t>na albanskom ili srpskom jeziku.</w:t>
      </w:r>
    </w:p>
    <w:p w14:paraId="7A8D83FA" w14:textId="35EE0BF6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84DBC34" w14:textId="679342DB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78B07D" w14:textId="0FF0849B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1BE396" w14:textId="3029459A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5FF38C" w14:textId="0E0F0A18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02F217" w14:textId="760E3F1C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B97FE99" w14:textId="310EFCF0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A3B3A6" w14:textId="77777777" w:rsidR="00444AB5" w:rsidRPr="00902E04" w:rsidRDefault="00444AB5" w:rsidP="00A76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8C0729" w14:textId="77777777" w:rsidR="0092561F" w:rsidRPr="00902E04" w:rsidRDefault="0092561F" w:rsidP="00A762FB">
      <w:pPr>
        <w:pStyle w:val="Heading1"/>
        <w:spacing w:line="360" w:lineRule="auto"/>
        <w:rPr>
          <w:b w:val="0"/>
          <w:u w:val="none"/>
          <w:lang w:val="sr-Latn-RS"/>
        </w:rPr>
      </w:pPr>
    </w:p>
    <w:p w14:paraId="63D52936" w14:textId="7E6F20C0" w:rsidR="00050603" w:rsidRPr="00902E04" w:rsidRDefault="00DD383C" w:rsidP="00A762FB">
      <w:pPr>
        <w:pStyle w:val="Heading1"/>
        <w:spacing w:line="360" w:lineRule="auto"/>
        <w:rPr>
          <w:b w:val="0"/>
          <w:u w:val="none"/>
          <w:lang w:val="sr-Latn-RS"/>
        </w:rPr>
      </w:pPr>
      <w:bookmarkStart w:id="1" w:name="_Toc125119826"/>
      <w:r>
        <w:rPr>
          <w:b w:val="0"/>
          <w:u w:val="none"/>
          <w:lang w:val="sr-Latn-RS"/>
        </w:rPr>
        <w:t>OPŠTE INFORMACIJE O PROJEKTU</w:t>
      </w:r>
      <w:bookmarkEnd w:id="1"/>
      <w:r>
        <w:rPr>
          <w:b w:val="0"/>
          <w:u w:val="none"/>
          <w:lang w:val="sr-Latn-RS"/>
        </w:rPr>
        <w:t xml:space="preserve"> </w:t>
      </w:r>
    </w:p>
    <w:p w14:paraId="6540F67B" w14:textId="77777777" w:rsidR="000328D0" w:rsidRPr="00902E04" w:rsidRDefault="000328D0" w:rsidP="000328D0">
      <w:pPr>
        <w:rPr>
          <w:lang w:val="sr-Latn-RS" w:eastAsia="sv-SE"/>
        </w:rPr>
      </w:pPr>
    </w:p>
    <w:p w14:paraId="4E9D4F98" w14:textId="17C92DEC" w:rsidR="00DD383C" w:rsidRDefault="00DD383C" w:rsidP="00A7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Projekat I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KA - Uključivanje žena u agrobiznis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u Kosova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- Poboljšanje ekonomskog i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društvenog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statusa žena na Kosovu kroz podršku agrobiznisu koji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rukovode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žene ima za cilj osnaži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vanje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žen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u riziku od siromaštva i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žene 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povratnice kroz sticanje poljoprivrednih veština u opštini Priština, Uroševac, Junik i Gračanic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Projekat finansira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N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emačko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s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avezno ministarstvo za ekonomsku saradnju i razvoj (BMZ) preko Engagement Global GgmbH, a sprovode ga CARE International i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domaće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partnerske organizacije: Kosova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omen 4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omen (K-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) i Program za građanska prava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na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Kosov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Pr="00DD383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(CRPK).</w:t>
      </w:r>
    </w:p>
    <w:p w14:paraId="02753047" w14:textId="52AE6251" w:rsidR="00E50C4D" w:rsidRDefault="00E50C4D" w:rsidP="00A7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K-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podržava marginalizovane žene na Kosovu koje ostvaruju prihode, kroz poboljšanje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njihovog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zdravlja i blagostanja. K-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W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dalje doprinosi osnaživanju žena u procesima donošenja odluka u okviru porodice i na nivou zajednice, i pomaže ženama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na umrežavanju i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da traže podršku za svoje potrebe.</w:t>
      </w:r>
    </w:p>
    <w:p w14:paraId="75EA7279" w14:textId="6668F012" w:rsidR="00E50C4D" w:rsidRDefault="00E50C4D" w:rsidP="00A7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CRP/K pruža besplatnu pravnu pomo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ć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i savet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ovanje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povratnicima, izbeglicama, tražiocima azila, interno raseljenim licima, licima u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riziku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od apatridije i osobama koje se smatraju ranjivim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,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u ostvarivanju svojih građanskih prava. Organizacija posebnu pažnju posve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uje nediskriminatornom pristupu svojim uslugama.</w:t>
      </w:r>
    </w:p>
    <w:p w14:paraId="2C539822" w14:textId="7CF98ECD" w:rsidR="00E50C4D" w:rsidRDefault="00E50C4D" w:rsidP="00A7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Program CARE International je proširen i usavršen kako bi zadovoljio promenljive potrebe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ranjivog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stanovništva u regionu. Njegov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cilj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je da o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bezbeđuje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socijalna, ekonomska i ljudska prava ranjivih i marginalizovanih grupa. Dva glavna pravca programa su Rodna ravnopravnost i Socijaln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o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 ekonomsk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o uključivanje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C4CCA3D" w14:textId="72C03293" w:rsidR="00050603" w:rsidRPr="00902E04" w:rsidRDefault="00E50C4D" w:rsidP="00A762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Glavni ciljevi projekta</w:t>
      </w:r>
    </w:p>
    <w:p w14:paraId="07120D95" w14:textId="3FF5293B" w:rsidR="00E50C4D" w:rsidRDefault="00E50C4D" w:rsidP="00A762FB">
      <w:pPr>
        <w:pStyle w:val="Default"/>
        <w:numPr>
          <w:ilvl w:val="0"/>
          <w:numId w:val="14"/>
        </w:numPr>
        <w:spacing w:line="360" w:lineRule="auto"/>
        <w:rPr>
          <w:lang w:val="sr-Latn-RS"/>
        </w:rPr>
      </w:pPr>
      <w:r>
        <w:rPr>
          <w:lang w:val="sr-Latn-RS"/>
        </w:rPr>
        <w:t>Upravljanje</w:t>
      </w:r>
      <w:r w:rsidRPr="00E50C4D">
        <w:rPr>
          <w:lang w:val="sr-Latn-RS"/>
        </w:rPr>
        <w:t xml:space="preserve"> poljoprivredni</w:t>
      </w:r>
      <w:r>
        <w:rPr>
          <w:lang w:val="sr-Latn-RS"/>
        </w:rPr>
        <w:t>m</w:t>
      </w:r>
      <w:r w:rsidRPr="00E50C4D">
        <w:rPr>
          <w:lang w:val="sr-Latn-RS"/>
        </w:rPr>
        <w:t xml:space="preserve"> (mikro) preduze</w:t>
      </w:r>
      <w:r>
        <w:rPr>
          <w:lang w:val="sr-Latn-RS"/>
        </w:rPr>
        <w:t>ćima</w:t>
      </w:r>
      <w:r w:rsidRPr="00E50C4D">
        <w:rPr>
          <w:lang w:val="sr-Latn-RS"/>
        </w:rPr>
        <w:t xml:space="preserve"> od strane žena i poboljšanje položaja odlučivanja u dotičnim porodicama, zajednici i društvu.</w:t>
      </w:r>
    </w:p>
    <w:p w14:paraId="3B3DCBB5" w14:textId="7BC4198B" w:rsidR="00050603" w:rsidRPr="00902E04" w:rsidRDefault="00E50C4D" w:rsidP="00A762FB">
      <w:pPr>
        <w:pStyle w:val="Default"/>
        <w:numPr>
          <w:ilvl w:val="0"/>
          <w:numId w:val="14"/>
        </w:numPr>
        <w:spacing w:line="360" w:lineRule="auto"/>
        <w:rPr>
          <w:lang w:val="sr-Latn-RS"/>
        </w:rPr>
      </w:pPr>
      <w:r>
        <w:rPr>
          <w:lang w:val="sr-Latn-RS"/>
        </w:rPr>
        <w:t>Zagovaranje.</w:t>
      </w:r>
    </w:p>
    <w:p w14:paraId="4CBCB3B9" w14:textId="77777777" w:rsidR="00050603" w:rsidRPr="00902E04" w:rsidRDefault="00050603" w:rsidP="00A762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00C80EE" w14:textId="572FD9CA" w:rsidR="00E50C4D" w:rsidRPr="00E50C4D" w:rsidRDefault="00E50C4D" w:rsidP="00A7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Direktna </w:t>
      </w:r>
      <w:r w:rsidRPr="00E50C4D">
        <w:rPr>
          <w:rFonts w:ascii="Times New Roman" w:hAnsi="Times New Roman" w:cs="Times New Roman"/>
          <w:b/>
          <w:sz w:val="24"/>
          <w:szCs w:val="24"/>
          <w:lang w:val="sr-Latn-RS"/>
        </w:rPr>
        <w:t>ciljna grupa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projekta uključuje ugrožene,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ranjive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žene u ruralnim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sredinama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Kosova, 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neke od njih 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su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žene 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koje su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vra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ene iz zapadnih zemalja, 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mnoge druge pripadnic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RAE zajednica.</w:t>
      </w:r>
    </w:p>
    <w:p w14:paraId="7C6EE6E5" w14:textId="22E2FA0B" w:rsidR="00E50C4D" w:rsidRDefault="00E50C4D" w:rsidP="00A762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Za najmanje 80 žena bi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e obezbeđena podrška u zavisnosti od potreb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 i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zražavanje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interes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za otvaranje sopstvenih farmi. Ovaj broj žena 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>poljoprivrednica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bi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e obučen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 za poljoprivrednu proizvodnju i 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upravljanje 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start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-up preduzećima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Trideset žena 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e postati članice zadruga/udruženja. Sv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korisnic</w:t>
      </w:r>
      <w:r w:rsidR="00081D0E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projekta imaju mogu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nost psiho-socijalne podrške ukoliko žele i dobi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>e pravn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savet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ako je potrebno. Kroz komponentu za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govaranja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stotine žena 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ć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e </w:t>
      </w:r>
      <w:r w:rsidR="00321889">
        <w:rPr>
          <w:rFonts w:ascii="Times New Roman" w:hAnsi="Times New Roman" w:cs="Times New Roman"/>
          <w:bCs/>
          <w:sz w:val="24"/>
          <w:szCs w:val="24"/>
          <w:lang w:val="sr-Latn-RS"/>
        </w:rPr>
        <w:t>sticati</w:t>
      </w:r>
      <w:r w:rsidRPr="00E50C4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indirektnu korist kako se zakoni o agrobiznisu budu poboljšali i lokalni političari budu više pažljivi prema potrebama žena i povratnika.</w:t>
      </w:r>
    </w:p>
    <w:p w14:paraId="24D57BCF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02E04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</w:p>
    <w:p w14:paraId="30EAAF06" w14:textId="61FF313B" w:rsidR="00351E2B" w:rsidRPr="00902E04" w:rsidRDefault="00321889" w:rsidP="00A762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Cilj poziva</w:t>
      </w:r>
    </w:p>
    <w:p w14:paraId="2401149C" w14:textId="4476A2B6" w:rsidR="00321889" w:rsidRDefault="00321889" w:rsidP="00A76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</w:pPr>
      <w:r w:rsidRPr="003218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Glavni cilj ovog poziva je osnaživanje žena u riziku od siromaštva 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>vraćenih žena</w:t>
      </w:r>
      <w:r w:rsidRPr="003218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RS"/>
        </w:rPr>
        <w:t xml:space="preserve"> iz inostranstva, kroz sticanje poljoprivrednih veština.</w:t>
      </w:r>
    </w:p>
    <w:p w14:paraId="5C5B2B10" w14:textId="67C63A98" w:rsidR="007A5129" w:rsidRPr="00902E04" w:rsidRDefault="007A5129" w:rsidP="00A76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14:paraId="25145715" w14:textId="59B82439" w:rsidR="00321889" w:rsidRDefault="00321889" w:rsidP="00A762FB">
      <w:pPr>
        <w:pStyle w:val="Default"/>
        <w:spacing w:line="360" w:lineRule="auto"/>
        <w:jc w:val="both"/>
        <w:rPr>
          <w:color w:val="auto"/>
          <w:lang w:val="sr-Latn-RS"/>
        </w:rPr>
      </w:pPr>
      <w:r w:rsidRPr="00321889">
        <w:rPr>
          <w:color w:val="auto"/>
          <w:lang w:val="sr-Latn-RS"/>
        </w:rPr>
        <w:t xml:space="preserve">Ovaj poziv ima za cilj podršku ženama u upravljanju </w:t>
      </w:r>
      <w:r>
        <w:rPr>
          <w:color w:val="auto"/>
          <w:lang w:val="sr-Latn-RS"/>
        </w:rPr>
        <w:t>preduzećem</w:t>
      </w:r>
      <w:r w:rsidRPr="00321889">
        <w:rPr>
          <w:color w:val="auto"/>
          <w:lang w:val="sr-Latn-RS"/>
        </w:rPr>
        <w:t>, otvaranje novih radnih mesta za žene (pored direktnih korisni</w:t>
      </w:r>
      <w:r w:rsidR="00081D0E">
        <w:rPr>
          <w:color w:val="auto"/>
          <w:lang w:val="sr-Latn-RS"/>
        </w:rPr>
        <w:t>k</w:t>
      </w:r>
      <w:r w:rsidRPr="00321889">
        <w:rPr>
          <w:color w:val="auto"/>
          <w:lang w:val="sr-Latn-RS"/>
        </w:rPr>
        <w:t xml:space="preserve">a), podršku manjinama, marginalizovanim ženama i/ili osobama sa invaliditetom, rodnu integraciju, </w:t>
      </w:r>
      <w:r>
        <w:rPr>
          <w:color w:val="auto"/>
          <w:lang w:val="sr-Latn-RS"/>
        </w:rPr>
        <w:t xml:space="preserve">poboljšanje </w:t>
      </w:r>
      <w:r w:rsidRPr="00321889">
        <w:rPr>
          <w:color w:val="auto"/>
          <w:lang w:val="sr-Latn-RS"/>
        </w:rPr>
        <w:t>infrastrukture</w:t>
      </w:r>
      <w:r>
        <w:rPr>
          <w:color w:val="auto"/>
          <w:lang w:val="sr-Latn-RS"/>
        </w:rPr>
        <w:t xml:space="preserve"> poljoprivredne</w:t>
      </w:r>
      <w:r w:rsidRPr="00321889">
        <w:rPr>
          <w:color w:val="auto"/>
          <w:lang w:val="sr-Latn-RS"/>
        </w:rPr>
        <w:t xml:space="preserve"> proizvodnje, unapređenje proizvodnje i kvaliteta poljoprivrednih proizvoda, jačanje kapaciteta znanja o potencijalima u poljoprivredi, promovisanje novih poljoprivrednih proizvoda, unapređenje proizvodnje i zaštita životne sredine i prirodnih resursa u opštinama: Priština, Uroševac, Junik i Gračanica.</w:t>
      </w:r>
    </w:p>
    <w:p w14:paraId="27D82056" w14:textId="05C8D812" w:rsidR="00321889" w:rsidRDefault="00321889" w:rsidP="00A762FB">
      <w:pPr>
        <w:pStyle w:val="Default"/>
        <w:spacing w:line="360" w:lineRule="auto"/>
        <w:jc w:val="both"/>
        <w:rPr>
          <w:lang w:val="sr-Latn-RS"/>
        </w:rPr>
      </w:pPr>
      <w:r w:rsidRPr="00321889">
        <w:rPr>
          <w:lang w:val="sr-Latn-RS"/>
        </w:rPr>
        <w:t xml:space="preserve">Sva ova poboljšanja imaju za cilj da utiču na poboljšanje upravljanja poljoprivrednim (mikro) </w:t>
      </w:r>
      <w:r>
        <w:rPr>
          <w:lang w:val="sr-Latn-RS"/>
        </w:rPr>
        <w:t>preduzećima</w:t>
      </w:r>
      <w:r w:rsidRPr="00321889">
        <w:rPr>
          <w:lang w:val="sr-Latn-RS"/>
        </w:rPr>
        <w:t xml:space="preserve"> od strane žena i poboljšanje položaja odlučivanja u</w:t>
      </w:r>
      <w:r>
        <w:rPr>
          <w:lang w:val="sr-Latn-RS"/>
        </w:rPr>
        <w:t xml:space="preserve"> okviru</w:t>
      </w:r>
      <w:r w:rsidRPr="00321889">
        <w:rPr>
          <w:lang w:val="sr-Latn-RS"/>
        </w:rPr>
        <w:t xml:space="preserve"> porodic</w:t>
      </w:r>
      <w:r>
        <w:rPr>
          <w:lang w:val="sr-Latn-RS"/>
        </w:rPr>
        <w:t>e</w:t>
      </w:r>
      <w:r w:rsidRPr="00321889">
        <w:rPr>
          <w:lang w:val="sr-Latn-RS"/>
        </w:rPr>
        <w:t>, zajednic</w:t>
      </w:r>
      <w:r>
        <w:rPr>
          <w:lang w:val="sr-Latn-RS"/>
        </w:rPr>
        <w:t>e</w:t>
      </w:r>
      <w:r w:rsidRPr="00321889">
        <w:rPr>
          <w:lang w:val="sr-Latn-RS"/>
        </w:rPr>
        <w:t xml:space="preserve"> i relevantno</w:t>
      </w:r>
      <w:r>
        <w:rPr>
          <w:lang w:val="sr-Latn-RS"/>
        </w:rPr>
        <w:t>g</w:t>
      </w:r>
      <w:r w:rsidRPr="00321889">
        <w:rPr>
          <w:lang w:val="sr-Latn-RS"/>
        </w:rPr>
        <w:t xml:space="preserve"> društv</w:t>
      </w:r>
      <w:r>
        <w:rPr>
          <w:lang w:val="sr-Latn-RS"/>
        </w:rPr>
        <w:t xml:space="preserve">a. </w:t>
      </w:r>
    </w:p>
    <w:p w14:paraId="3EC7E989" w14:textId="77777777" w:rsidR="00050603" w:rsidRPr="00902E04" w:rsidRDefault="00050603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657149F" w14:textId="551D1469" w:rsidR="00050603" w:rsidRPr="00902E04" w:rsidRDefault="00321889" w:rsidP="00A762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 xml:space="preserve">Očekivani rezultati od </w:t>
      </w:r>
      <w:r w:rsidR="00050603" w:rsidRPr="00902E0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754303" w:rsidRPr="00902E0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W</w:t>
      </w:r>
      <w:r w:rsidR="00050603" w:rsidRPr="00902E0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KA </w:t>
      </w:r>
      <w:r w:rsidR="00587FA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projekta</w:t>
      </w:r>
    </w:p>
    <w:p w14:paraId="4F340156" w14:textId="0B6BF499" w:rsidR="00321889" w:rsidRDefault="00321889" w:rsidP="00A762FB">
      <w:pPr>
        <w:pStyle w:val="Default"/>
        <w:numPr>
          <w:ilvl w:val="0"/>
          <w:numId w:val="8"/>
        </w:numPr>
        <w:spacing w:after="68" w:line="360" w:lineRule="auto"/>
        <w:rPr>
          <w:lang w:val="sr-Latn-RS"/>
        </w:rPr>
      </w:pPr>
      <w:r w:rsidRPr="00321889">
        <w:rPr>
          <w:lang w:val="sr-Latn-RS"/>
        </w:rPr>
        <w:t>Formalizacija ženskih inicijativa i registracija preduze</w:t>
      </w:r>
      <w:r>
        <w:rPr>
          <w:lang w:val="sr-Latn-RS"/>
        </w:rPr>
        <w:t>ć</w:t>
      </w:r>
      <w:r w:rsidRPr="00321889">
        <w:rPr>
          <w:lang w:val="sr-Latn-RS"/>
        </w:rPr>
        <w:t>a;</w:t>
      </w:r>
    </w:p>
    <w:p w14:paraId="0E00905C" w14:textId="0F4F5DFD" w:rsidR="00321889" w:rsidRDefault="00321889" w:rsidP="00A762FB">
      <w:pPr>
        <w:pStyle w:val="Default"/>
        <w:numPr>
          <w:ilvl w:val="0"/>
          <w:numId w:val="8"/>
        </w:numPr>
        <w:spacing w:after="68" w:line="360" w:lineRule="auto"/>
        <w:rPr>
          <w:lang w:val="sr-Latn-RS"/>
        </w:rPr>
      </w:pPr>
      <w:r>
        <w:rPr>
          <w:lang w:val="sr-Latn-RS"/>
        </w:rPr>
        <w:t xml:space="preserve">Izgradnja prerađivačkih kapaciteta; </w:t>
      </w:r>
    </w:p>
    <w:p w14:paraId="737F9648" w14:textId="77777777" w:rsidR="00321889" w:rsidRDefault="00321889" w:rsidP="00A762FB">
      <w:pPr>
        <w:pStyle w:val="Default"/>
        <w:numPr>
          <w:ilvl w:val="0"/>
          <w:numId w:val="8"/>
        </w:numPr>
        <w:spacing w:after="68" w:line="360" w:lineRule="auto"/>
        <w:rPr>
          <w:lang w:val="sr-Latn-RS"/>
        </w:rPr>
      </w:pPr>
      <w:r w:rsidRPr="00321889">
        <w:rPr>
          <w:lang w:val="sr-Latn-RS"/>
        </w:rPr>
        <w:t>Jačanje proizvodnih linija u lancima vrednosti;</w:t>
      </w:r>
    </w:p>
    <w:p w14:paraId="342ADA0B" w14:textId="5856C025" w:rsidR="00321889" w:rsidRDefault="00321889" w:rsidP="00A762FB">
      <w:pPr>
        <w:pStyle w:val="Default"/>
        <w:numPr>
          <w:ilvl w:val="0"/>
          <w:numId w:val="8"/>
        </w:numPr>
        <w:spacing w:after="68" w:line="360" w:lineRule="auto"/>
        <w:rPr>
          <w:lang w:val="sr-Latn-RS"/>
        </w:rPr>
      </w:pPr>
      <w:r w:rsidRPr="00321889">
        <w:rPr>
          <w:lang w:val="sr-Latn-RS"/>
        </w:rPr>
        <w:t>Pove</w:t>
      </w:r>
      <w:r>
        <w:rPr>
          <w:lang w:val="sr-Latn-RS"/>
        </w:rPr>
        <w:t>ć</w:t>
      </w:r>
      <w:r w:rsidRPr="00321889">
        <w:rPr>
          <w:lang w:val="sr-Latn-RS"/>
        </w:rPr>
        <w:t>anje zapo</w:t>
      </w:r>
      <w:r>
        <w:rPr>
          <w:lang w:val="sr-Latn-RS"/>
        </w:rPr>
        <w:t>šljavanja</w:t>
      </w:r>
      <w:r w:rsidRPr="00321889">
        <w:rPr>
          <w:lang w:val="sr-Latn-RS"/>
        </w:rPr>
        <w:t xml:space="preserve"> i otvaranje novih radnih mesta za žene i muškarce;</w:t>
      </w:r>
    </w:p>
    <w:p w14:paraId="2C0AFBB6" w14:textId="69571536" w:rsidR="00321889" w:rsidRDefault="00321889" w:rsidP="00A762FB">
      <w:pPr>
        <w:pStyle w:val="Default"/>
        <w:numPr>
          <w:ilvl w:val="0"/>
          <w:numId w:val="8"/>
        </w:numPr>
        <w:spacing w:after="68" w:line="360" w:lineRule="auto"/>
        <w:rPr>
          <w:lang w:val="sr-Latn-RS"/>
        </w:rPr>
      </w:pPr>
      <w:r>
        <w:rPr>
          <w:lang w:val="sr-Latn-RS"/>
        </w:rPr>
        <w:t>Sistemske promene u izabranim sektorima;</w:t>
      </w:r>
    </w:p>
    <w:p w14:paraId="50849BA4" w14:textId="5E1144B9" w:rsidR="00321889" w:rsidRDefault="00321889" w:rsidP="00A762FB">
      <w:pPr>
        <w:pStyle w:val="Default"/>
        <w:numPr>
          <w:ilvl w:val="0"/>
          <w:numId w:val="8"/>
        </w:numPr>
        <w:spacing w:line="360" w:lineRule="auto"/>
        <w:rPr>
          <w:lang w:val="sr-Latn-RS"/>
        </w:rPr>
      </w:pPr>
      <w:r>
        <w:rPr>
          <w:lang w:val="sr-Latn-RS"/>
        </w:rPr>
        <w:t>Podizanje s</w:t>
      </w:r>
      <w:r w:rsidRPr="00321889">
        <w:rPr>
          <w:lang w:val="sr-Latn-RS"/>
        </w:rPr>
        <w:t>vest</w:t>
      </w:r>
      <w:r>
        <w:rPr>
          <w:lang w:val="sr-Latn-RS"/>
        </w:rPr>
        <w:t>i</w:t>
      </w:r>
      <w:r w:rsidRPr="00321889">
        <w:rPr>
          <w:lang w:val="sr-Latn-RS"/>
        </w:rPr>
        <w:t xml:space="preserve"> žena </w:t>
      </w:r>
      <w:r w:rsidR="00587FA2">
        <w:rPr>
          <w:lang w:val="sr-Latn-RS"/>
        </w:rPr>
        <w:t>za</w:t>
      </w:r>
      <w:r w:rsidRPr="00321889">
        <w:rPr>
          <w:lang w:val="sr-Latn-RS"/>
        </w:rPr>
        <w:t xml:space="preserve"> koriš</w:t>
      </w:r>
      <w:r>
        <w:rPr>
          <w:lang w:val="sr-Latn-RS"/>
        </w:rPr>
        <w:t>ć</w:t>
      </w:r>
      <w:r w:rsidRPr="00321889">
        <w:rPr>
          <w:lang w:val="sr-Latn-RS"/>
        </w:rPr>
        <w:t>enj</w:t>
      </w:r>
      <w:r w:rsidR="00587FA2">
        <w:rPr>
          <w:lang w:val="sr-Latn-RS"/>
        </w:rPr>
        <w:t>e</w:t>
      </w:r>
      <w:r w:rsidRPr="00321889">
        <w:rPr>
          <w:lang w:val="sr-Latn-RS"/>
        </w:rPr>
        <w:t xml:space="preserve"> svojih ekonomskih prava, uključuju</w:t>
      </w:r>
      <w:r>
        <w:rPr>
          <w:lang w:val="sr-Latn-RS"/>
        </w:rPr>
        <w:t>ć</w:t>
      </w:r>
      <w:r w:rsidRPr="00321889">
        <w:rPr>
          <w:lang w:val="sr-Latn-RS"/>
        </w:rPr>
        <w:t>i imovinska prava;</w:t>
      </w:r>
    </w:p>
    <w:p w14:paraId="52E85583" w14:textId="6879CD03" w:rsidR="00374CAB" w:rsidRPr="00902E04" w:rsidRDefault="00321889" w:rsidP="00A762FB">
      <w:pPr>
        <w:pStyle w:val="Default"/>
        <w:numPr>
          <w:ilvl w:val="0"/>
          <w:numId w:val="8"/>
        </w:numPr>
        <w:spacing w:line="360" w:lineRule="auto"/>
        <w:rPr>
          <w:lang w:val="sr-Latn-RS"/>
        </w:rPr>
      </w:pPr>
      <w:r>
        <w:rPr>
          <w:lang w:val="sr-Latn-RS"/>
        </w:rPr>
        <w:t>Zaštita životne sredine</w:t>
      </w:r>
      <w:r w:rsidR="00374CAB" w:rsidRPr="00902E04">
        <w:rPr>
          <w:lang w:val="sr-Latn-RS"/>
        </w:rPr>
        <w:t>.</w:t>
      </w:r>
    </w:p>
    <w:p w14:paraId="0520E08E" w14:textId="77777777" w:rsidR="00050603" w:rsidRPr="00902E04" w:rsidRDefault="00050603" w:rsidP="00A76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5352E5" w14:textId="03CB80C2" w:rsidR="00050603" w:rsidRPr="00902E04" w:rsidRDefault="00050603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02E04">
        <w:rPr>
          <w:rFonts w:ascii="Times New Roman" w:hAnsi="Times New Roman" w:cs="Times New Roman"/>
          <w:b/>
          <w:sz w:val="24"/>
          <w:szCs w:val="24"/>
          <w:lang w:val="sr-Latn-RS"/>
        </w:rPr>
        <w:t>Lokaci</w:t>
      </w:r>
      <w:r w:rsidR="00321889">
        <w:rPr>
          <w:rFonts w:ascii="Times New Roman" w:hAnsi="Times New Roman" w:cs="Times New Roman"/>
          <w:b/>
          <w:sz w:val="24"/>
          <w:szCs w:val="24"/>
          <w:lang w:val="sr-Latn-RS"/>
        </w:rPr>
        <w:t>ja</w:t>
      </w:r>
      <w:r w:rsidRPr="00902E0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3031A222" w14:textId="022282B0" w:rsidR="00321889" w:rsidRDefault="00321889" w:rsidP="00A76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Intervencije će se podržati u opštinama Priština, Uroševac, Junik i Gračanica. </w:t>
      </w:r>
    </w:p>
    <w:p w14:paraId="016F9C12" w14:textId="77777777" w:rsidR="004F5EC7" w:rsidRPr="00902E04" w:rsidRDefault="004F5EC7" w:rsidP="00A76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89638B" w14:textId="2C4C41E1" w:rsidR="00050603" w:rsidRPr="00902E04" w:rsidRDefault="00321889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Ko može da </w:t>
      </w:r>
      <w:r w:rsidR="00587FA2">
        <w:rPr>
          <w:rFonts w:ascii="Times New Roman" w:hAnsi="Times New Roman" w:cs="Times New Roman"/>
          <w:b/>
          <w:sz w:val="24"/>
          <w:szCs w:val="24"/>
          <w:lang w:val="sr-Latn-RS"/>
        </w:rPr>
        <w:t>podnosi prijave</w:t>
      </w:r>
    </w:p>
    <w:p w14:paraId="65DBCDB2" w14:textId="19DAAA1C" w:rsidR="004A343B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02E04">
        <w:rPr>
          <w:rFonts w:ascii="Times New Roman" w:hAnsi="Times New Roman" w:cs="Times New Roman"/>
          <w:sz w:val="24"/>
          <w:szCs w:val="24"/>
          <w:lang w:val="sr-Latn-RS"/>
        </w:rPr>
        <w:t>Start up</w:t>
      </w:r>
      <w:r w:rsidR="004A343B">
        <w:rPr>
          <w:rFonts w:ascii="Times New Roman" w:hAnsi="Times New Roman" w:cs="Times New Roman"/>
          <w:sz w:val="24"/>
          <w:szCs w:val="24"/>
          <w:lang w:val="sr-Latn-RS"/>
        </w:rPr>
        <w:t xml:space="preserve"> preduzeća žena ili preduzeća koja su registrovana u ime žena. </w:t>
      </w:r>
    </w:p>
    <w:p w14:paraId="77D1064C" w14:textId="77777777" w:rsidR="00351E2B" w:rsidRPr="00902E04" w:rsidRDefault="00351E2B" w:rsidP="00A762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1E53D43" w14:textId="22CB942B" w:rsidR="00351E2B" w:rsidRPr="00902E04" w:rsidRDefault="00351E2B" w:rsidP="00A762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02E04">
        <w:rPr>
          <w:rFonts w:ascii="Times New Roman" w:hAnsi="Times New Roman" w:cs="Times New Roman"/>
          <w:b/>
          <w:sz w:val="24"/>
          <w:szCs w:val="24"/>
          <w:lang w:val="sr-Latn-RS"/>
        </w:rPr>
        <w:t>Sektor</w:t>
      </w:r>
      <w:r w:rsidR="004A343B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14:paraId="351E4CE7" w14:textId="2E077D48" w:rsidR="004A343B" w:rsidRDefault="004A343B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A343B">
        <w:rPr>
          <w:rFonts w:ascii="Times New Roman" w:hAnsi="Times New Roman" w:cs="Times New Roman"/>
          <w:sz w:val="24"/>
          <w:szCs w:val="24"/>
          <w:lang w:val="sr-Latn-RS"/>
        </w:rPr>
        <w:t>Vo</w:t>
      </w:r>
      <w:r>
        <w:rPr>
          <w:rFonts w:ascii="Times New Roman" w:hAnsi="Times New Roman" w:cs="Times New Roman"/>
          <w:sz w:val="24"/>
          <w:szCs w:val="24"/>
          <w:lang w:val="sr-Latn-RS"/>
        </w:rPr>
        <w:t>ćarstvo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 xml:space="preserve"> i povr</w:t>
      </w:r>
      <w:r>
        <w:rPr>
          <w:rFonts w:ascii="Times New Roman" w:hAnsi="Times New Roman" w:cs="Times New Roman"/>
          <w:sz w:val="24"/>
          <w:szCs w:val="24"/>
          <w:lang w:val="sr-Latn-RS"/>
        </w:rPr>
        <w:t>tarstvo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>; Proizvodnja mlečnih proizvoda uključuju</w:t>
      </w:r>
      <w:r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Latn-RS"/>
        </w:rPr>
        <w:t>sabirna</w:t>
      </w:r>
      <w:r w:rsidR="00587FA2">
        <w:rPr>
          <w:rFonts w:ascii="Times New Roman" w:hAnsi="Times New Roman" w:cs="Times New Roman"/>
          <w:sz w:val="24"/>
          <w:szCs w:val="24"/>
          <w:lang w:val="sr-Latn-RS"/>
        </w:rPr>
        <w:t xml:space="preserve"> (otkupna)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mesta 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 xml:space="preserve">mleka; Prerada poljoprivrednih proizvoda i </w:t>
      </w:r>
      <w:r>
        <w:rPr>
          <w:rFonts w:ascii="Times New Roman" w:hAnsi="Times New Roman" w:cs="Times New Roman"/>
          <w:sz w:val="24"/>
          <w:szCs w:val="24"/>
          <w:lang w:val="sr-Latn-RS"/>
        </w:rPr>
        <w:t>pakovanje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>; Sakupljanje i prerada nedrvnih šumskih proizvoda uključuju</w:t>
      </w:r>
      <w:r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 xml:space="preserve">i lekovito i aromatično bilje; </w:t>
      </w:r>
      <w:r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>čelar</w:t>
      </w:r>
      <w:r>
        <w:rPr>
          <w:rFonts w:ascii="Times New Roman" w:hAnsi="Times New Roman" w:cs="Times New Roman"/>
          <w:sz w:val="24"/>
          <w:szCs w:val="24"/>
          <w:lang w:val="sr-Latn-RS"/>
        </w:rPr>
        <w:t>stvo</w:t>
      </w:r>
      <w:r w:rsidRPr="004A343B">
        <w:rPr>
          <w:rFonts w:ascii="Times New Roman" w:hAnsi="Times New Roman" w:cs="Times New Roman"/>
          <w:sz w:val="24"/>
          <w:szCs w:val="24"/>
          <w:lang w:val="sr-Latn-RS"/>
        </w:rPr>
        <w:t>; Brendiranje i marketing; Organski proizvodi.</w:t>
      </w:r>
    </w:p>
    <w:p w14:paraId="0933F51B" w14:textId="43F07164" w:rsidR="00050603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3AE749" w14:textId="40C7D32E" w:rsidR="004A343B" w:rsidRDefault="004A343B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FD68B2" w14:textId="77777777" w:rsidR="004A343B" w:rsidRPr="00902E04" w:rsidRDefault="004A343B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6946EB" w14:textId="7855D911" w:rsidR="00A762FB" w:rsidRPr="00902E04" w:rsidRDefault="00A762FB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7559E3" w14:textId="77777777" w:rsidR="00A762FB" w:rsidRPr="00902E04" w:rsidRDefault="00A762FB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4EB186" w14:textId="0348AB85" w:rsidR="00050603" w:rsidRPr="00902E04" w:rsidRDefault="00050603" w:rsidP="00A762FB">
      <w:pPr>
        <w:pStyle w:val="Heading1"/>
        <w:spacing w:line="360" w:lineRule="auto"/>
        <w:rPr>
          <w:b w:val="0"/>
          <w:bCs/>
          <w:u w:val="none"/>
          <w:lang w:val="sr-Latn-RS"/>
        </w:rPr>
      </w:pPr>
      <w:bookmarkStart w:id="2" w:name="_Toc125119827"/>
      <w:r w:rsidRPr="00902E04">
        <w:rPr>
          <w:b w:val="0"/>
          <w:u w:val="none"/>
          <w:lang w:val="sr-Latn-RS"/>
        </w:rPr>
        <w:lastRenderedPageBreak/>
        <w:t>KRITER</w:t>
      </w:r>
      <w:r w:rsidR="004A343B">
        <w:rPr>
          <w:b w:val="0"/>
          <w:u w:val="none"/>
          <w:lang w:val="sr-Latn-RS"/>
        </w:rPr>
        <w:t xml:space="preserve">IJUMI </w:t>
      </w:r>
      <w:r w:rsidRPr="00902E04">
        <w:rPr>
          <w:b w:val="0"/>
          <w:u w:val="none"/>
          <w:lang w:val="sr-Latn-RS"/>
        </w:rPr>
        <w:t>PR</w:t>
      </w:r>
      <w:r w:rsidR="004A343B">
        <w:rPr>
          <w:b w:val="0"/>
          <w:u w:val="none"/>
          <w:lang w:val="sr-Latn-RS"/>
        </w:rPr>
        <w:t>IHVATLJIVOSTI</w:t>
      </w:r>
      <w:bookmarkEnd w:id="2"/>
    </w:p>
    <w:p w14:paraId="4AFD3BAB" w14:textId="10A09879" w:rsidR="00050603" w:rsidRPr="00902E04" w:rsidRDefault="00050603" w:rsidP="00A762FB">
      <w:pPr>
        <w:pStyle w:val="Default"/>
        <w:spacing w:line="360" w:lineRule="auto"/>
        <w:rPr>
          <w:lang w:val="sr-Latn-RS"/>
        </w:rPr>
      </w:pPr>
    </w:p>
    <w:p w14:paraId="4BBF3C15" w14:textId="30CBBB80" w:rsidR="004A343B" w:rsidRDefault="004A343B" w:rsidP="00A762FB">
      <w:pPr>
        <w:pStyle w:val="Default"/>
        <w:spacing w:line="276" w:lineRule="auto"/>
        <w:jc w:val="both"/>
        <w:rPr>
          <w:b/>
          <w:bCs/>
          <w:lang w:val="sr-Latn-RS"/>
        </w:rPr>
      </w:pPr>
      <w:r w:rsidRPr="004A343B">
        <w:rPr>
          <w:b/>
          <w:bCs/>
          <w:lang w:val="sr-Latn-RS"/>
        </w:rPr>
        <w:t>Prihvatljiv</w:t>
      </w:r>
      <w:r w:rsidR="00587FA2">
        <w:rPr>
          <w:b/>
          <w:bCs/>
          <w:lang w:val="sr-Latn-RS"/>
        </w:rPr>
        <w:t>i</w:t>
      </w:r>
      <w:r w:rsidRPr="004A343B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podnosi</w:t>
      </w:r>
      <w:r w:rsidR="00587FA2">
        <w:rPr>
          <w:b/>
          <w:bCs/>
          <w:lang w:val="sr-Latn-RS"/>
        </w:rPr>
        <w:t>oci</w:t>
      </w:r>
      <w:r>
        <w:rPr>
          <w:b/>
          <w:bCs/>
          <w:lang w:val="sr-Latn-RS"/>
        </w:rPr>
        <w:t xml:space="preserve"> prijava</w:t>
      </w:r>
      <w:r w:rsidRPr="004A343B">
        <w:rPr>
          <w:b/>
          <w:bCs/>
          <w:lang w:val="sr-Latn-RS"/>
        </w:rPr>
        <w:t xml:space="preserve"> moraju pripadati jednoj od slede</w:t>
      </w:r>
      <w:r>
        <w:rPr>
          <w:b/>
          <w:bCs/>
          <w:lang w:val="sr-Latn-RS"/>
        </w:rPr>
        <w:t>ć</w:t>
      </w:r>
      <w:r w:rsidRPr="004A343B">
        <w:rPr>
          <w:b/>
          <w:bCs/>
          <w:lang w:val="sr-Latn-RS"/>
        </w:rPr>
        <w:t>ih kategorija:</w:t>
      </w:r>
    </w:p>
    <w:p w14:paraId="5EDED8BE" w14:textId="77777777" w:rsidR="00A762FB" w:rsidRPr="00902E04" w:rsidRDefault="00A762FB" w:rsidP="00A762FB">
      <w:pPr>
        <w:pStyle w:val="Default"/>
        <w:spacing w:line="276" w:lineRule="auto"/>
        <w:jc w:val="both"/>
        <w:rPr>
          <w:b/>
          <w:bCs/>
          <w:lang w:val="sr-Latn-RS"/>
        </w:rPr>
      </w:pPr>
    </w:p>
    <w:p w14:paraId="3CF31684" w14:textId="7EBF3C5C" w:rsidR="004A343B" w:rsidRDefault="004A343B" w:rsidP="00A762FB">
      <w:pPr>
        <w:pStyle w:val="Default"/>
        <w:numPr>
          <w:ilvl w:val="0"/>
          <w:numId w:val="20"/>
        </w:numPr>
        <w:spacing w:after="69" w:line="360" w:lineRule="auto"/>
        <w:jc w:val="both"/>
        <w:rPr>
          <w:lang w:val="sr-Latn-RS"/>
        </w:rPr>
      </w:pPr>
      <w:r w:rsidRPr="004A343B">
        <w:rPr>
          <w:lang w:val="sr-Latn-RS"/>
        </w:rPr>
        <w:t xml:space="preserve">Žene iz marginalizovanih grupa (koje su u </w:t>
      </w:r>
      <w:r>
        <w:rPr>
          <w:lang w:val="sr-Latn-RS"/>
        </w:rPr>
        <w:t>riziku</w:t>
      </w:r>
      <w:r w:rsidRPr="004A343B">
        <w:rPr>
          <w:lang w:val="sr-Latn-RS"/>
        </w:rPr>
        <w:t xml:space="preserve"> od siromaštva; žene koje su se vratile iz zapadnih zemalja kao i žene koje su pripadnice RAE zajednica);</w:t>
      </w:r>
    </w:p>
    <w:p w14:paraId="53F05696" w14:textId="1AD3AFA4" w:rsidR="004A343B" w:rsidRDefault="004A343B" w:rsidP="00A762FB">
      <w:pPr>
        <w:pStyle w:val="Default"/>
        <w:numPr>
          <w:ilvl w:val="0"/>
          <w:numId w:val="20"/>
        </w:numPr>
        <w:spacing w:after="69" w:line="360" w:lineRule="auto"/>
        <w:jc w:val="both"/>
        <w:rPr>
          <w:lang w:val="sr-Latn-RS"/>
        </w:rPr>
      </w:pPr>
      <w:r>
        <w:rPr>
          <w:lang w:val="sr-Latn-RS"/>
        </w:rPr>
        <w:t xml:space="preserve">Žene koje su vlasnice/korisnice zemljišta ili objekta gde će se realizovati investicije; </w:t>
      </w:r>
    </w:p>
    <w:p w14:paraId="2C272239" w14:textId="551E5568" w:rsidR="004A343B" w:rsidRDefault="004A343B" w:rsidP="00A762FB">
      <w:pPr>
        <w:pStyle w:val="Default"/>
        <w:numPr>
          <w:ilvl w:val="0"/>
          <w:numId w:val="20"/>
        </w:numPr>
        <w:spacing w:after="69" w:line="360" w:lineRule="auto"/>
        <w:jc w:val="both"/>
        <w:rPr>
          <w:lang w:val="sr-Latn-RS"/>
        </w:rPr>
      </w:pPr>
      <w:r w:rsidRPr="004A343B">
        <w:rPr>
          <w:lang w:val="sr-Latn-RS"/>
        </w:rPr>
        <w:t xml:space="preserve">Žene koje imaju </w:t>
      </w:r>
      <w:r>
        <w:rPr>
          <w:lang w:val="sr-Latn-RS"/>
        </w:rPr>
        <w:t>postojeć</w:t>
      </w:r>
      <w:r w:rsidR="00587FA2">
        <w:rPr>
          <w:lang w:val="sr-Latn-RS"/>
        </w:rPr>
        <w:t>e</w:t>
      </w:r>
      <w:r w:rsidRPr="004A343B">
        <w:rPr>
          <w:lang w:val="sr-Latn-RS"/>
        </w:rPr>
        <w:t xml:space="preserve"> malo preduze</w:t>
      </w:r>
      <w:r>
        <w:rPr>
          <w:lang w:val="sr-Latn-RS"/>
        </w:rPr>
        <w:t>ć</w:t>
      </w:r>
      <w:r w:rsidRPr="004A343B">
        <w:rPr>
          <w:lang w:val="sr-Latn-RS"/>
        </w:rPr>
        <w:t>e</w:t>
      </w:r>
      <w:r>
        <w:rPr>
          <w:lang w:val="sr-Latn-RS"/>
        </w:rPr>
        <w:t xml:space="preserve"> registrovano</w:t>
      </w:r>
      <w:r w:rsidRPr="004A343B">
        <w:rPr>
          <w:lang w:val="sr-Latn-RS"/>
        </w:rPr>
        <w:t xml:space="preserve"> u poslednje 3 godine ili koje žele da </w:t>
      </w:r>
      <w:r>
        <w:rPr>
          <w:lang w:val="sr-Latn-RS"/>
        </w:rPr>
        <w:t>funkcionalizuju</w:t>
      </w:r>
      <w:r w:rsidRPr="004A343B">
        <w:rPr>
          <w:lang w:val="sr-Latn-RS"/>
        </w:rPr>
        <w:t xml:space="preserve"> poljoprivrednu delatnost ovim projektom.</w:t>
      </w:r>
    </w:p>
    <w:p w14:paraId="7031D8E3" w14:textId="77777777" w:rsidR="00A762FB" w:rsidRPr="00902E04" w:rsidRDefault="00A762FB" w:rsidP="00A762FB">
      <w:pPr>
        <w:pStyle w:val="Default"/>
        <w:spacing w:after="69" w:line="360" w:lineRule="auto"/>
        <w:ind w:left="720"/>
        <w:jc w:val="both"/>
        <w:rPr>
          <w:lang w:val="sr-Latn-RS"/>
        </w:rPr>
      </w:pPr>
    </w:p>
    <w:p w14:paraId="7E400264" w14:textId="542F2DA3" w:rsidR="00A762FB" w:rsidRPr="00902E04" w:rsidRDefault="004A343B" w:rsidP="00A762FB">
      <w:pPr>
        <w:pStyle w:val="Default"/>
        <w:spacing w:after="69" w:line="360" w:lineRule="auto"/>
        <w:jc w:val="both"/>
        <w:rPr>
          <w:b/>
          <w:bCs/>
          <w:lang w:val="sr-Latn-RS"/>
        </w:rPr>
      </w:pPr>
      <w:r>
        <w:rPr>
          <w:b/>
          <w:bCs/>
          <w:lang w:val="sr-Latn-RS"/>
        </w:rPr>
        <w:t>Dodatni kriterijumi za podnosi</w:t>
      </w:r>
      <w:r w:rsidR="00587FA2">
        <w:rPr>
          <w:b/>
          <w:bCs/>
          <w:lang w:val="sr-Latn-RS"/>
        </w:rPr>
        <w:t>oce</w:t>
      </w:r>
      <w:r>
        <w:rPr>
          <w:b/>
          <w:bCs/>
          <w:lang w:val="sr-Latn-RS"/>
        </w:rPr>
        <w:t xml:space="preserve"> prijav</w:t>
      </w:r>
      <w:r w:rsidR="00354011">
        <w:rPr>
          <w:b/>
          <w:bCs/>
          <w:lang w:val="sr-Latn-RS"/>
        </w:rPr>
        <w:t>a</w:t>
      </w:r>
      <w:r w:rsidR="00E91490" w:rsidRPr="00902E04">
        <w:rPr>
          <w:b/>
          <w:bCs/>
          <w:lang w:val="sr-Latn-RS"/>
        </w:rPr>
        <w:t>:</w:t>
      </w:r>
    </w:p>
    <w:p w14:paraId="60ADF8EA" w14:textId="633CD9F8" w:rsidR="00354011" w:rsidRDefault="00354011" w:rsidP="00A762FB">
      <w:pPr>
        <w:pStyle w:val="Default"/>
        <w:numPr>
          <w:ilvl w:val="0"/>
          <w:numId w:val="21"/>
        </w:numPr>
        <w:spacing w:after="69" w:line="360" w:lineRule="auto"/>
        <w:jc w:val="both"/>
        <w:rPr>
          <w:lang w:val="sr-Latn-RS"/>
        </w:rPr>
      </w:pPr>
      <w:r w:rsidRPr="00354011">
        <w:rPr>
          <w:lang w:val="sr-Latn-RS"/>
        </w:rPr>
        <w:t>Podnosi</w:t>
      </w:r>
      <w:r w:rsidR="00587FA2">
        <w:rPr>
          <w:lang w:val="sr-Latn-RS"/>
        </w:rPr>
        <w:t>oci</w:t>
      </w:r>
      <w:r>
        <w:rPr>
          <w:lang w:val="sr-Latn-RS"/>
        </w:rPr>
        <w:t xml:space="preserve"> prijav</w:t>
      </w:r>
      <w:r w:rsidR="00587FA2">
        <w:rPr>
          <w:lang w:val="sr-Latn-RS"/>
        </w:rPr>
        <w:t>a</w:t>
      </w:r>
      <w:r>
        <w:rPr>
          <w:lang w:val="sr-Latn-RS"/>
        </w:rPr>
        <w:t xml:space="preserve"> treba</w:t>
      </w:r>
      <w:r w:rsidR="00587FA2">
        <w:rPr>
          <w:lang w:val="sr-Latn-RS"/>
        </w:rPr>
        <w:t>ju</w:t>
      </w:r>
      <w:r>
        <w:rPr>
          <w:lang w:val="sr-Latn-RS"/>
        </w:rPr>
        <w:t xml:space="preserve"> da ima</w:t>
      </w:r>
      <w:r w:rsidR="00587FA2">
        <w:rPr>
          <w:lang w:val="sr-Latn-RS"/>
        </w:rPr>
        <w:t>ju</w:t>
      </w:r>
      <w:r>
        <w:rPr>
          <w:lang w:val="sr-Latn-RS"/>
        </w:rPr>
        <w:t xml:space="preserve"> prebivalište u </w:t>
      </w:r>
      <w:r w:rsidRPr="00354011">
        <w:rPr>
          <w:lang w:val="sr-Latn-RS"/>
        </w:rPr>
        <w:t>opština</w:t>
      </w:r>
      <w:r>
        <w:rPr>
          <w:lang w:val="sr-Latn-RS"/>
        </w:rPr>
        <w:t>ma</w:t>
      </w:r>
      <w:r w:rsidRPr="00354011">
        <w:rPr>
          <w:lang w:val="sr-Latn-RS"/>
        </w:rPr>
        <w:t>: Priština, Uroševac, Junik i Gračanica;</w:t>
      </w:r>
    </w:p>
    <w:p w14:paraId="47DC37DA" w14:textId="0B746B71" w:rsidR="00354011" w:rsidRPr="00354011" w:rsidRDefault="00354011" w:rsidP="00A762FB">
      <w:pPr>
        <w:pStyle w:val="Default"/>
        <w:numPr>
          <w:ilvl w:val="0"/>
          <w:numId w:val="21"/>
        </w:numPr>
        <w:spacing w:after="69" w:line="360" w:lineRule="auto"/>
        <w:jc w:val="both"/>
        <w:rPr>
          <w:lang w:val="sr-Latn-RS"/>
        </w:rPr>
      </w:pPr>
      <w:r w:rsidRPr="00354011">
        <w:rPr>
          <w:bCs/>
          <w:lang w:val="sr-Latn-RS"/>
        </w:rPr>
        <w:t xml:space="preserve">Poslovna ideja </w:t>
      </w:r>
      <w:r>
        <w:rPr>
          <w:bCs/>
          <w:lang w:val="sr-Latn-RS"/>
        </w:rPr>
        <w:t>treba da bude</w:t>
      </w:r>
      <w:r w:rsidRPr="00354011">
        <w:rPr>
          <w:bCs/>
          <w:lang w:val="sr-Latn-RS"/>
        </w:rPr>
        <w:t xml:space="preserve"> biti realizovana na teritoriji ovih opština;</w:t>
      </w:r>
    </w:p>
    <w:p w14:paraId="7EB9009A" w14:textId="50628274" w:rsidR="00354011" w:rsidRDefault="00354011" w:rsidP="00A762FB">
      <w:pPr>
        <w:pStyle w:val="Default"/>
        <w:numPr>
          <w:ilvl w:val="0"/>
          <w:numId w:val="21"/>
        </w:numPr>
        <w:spacing w:after="69" w:line="360" w:lineRule="auto"/>
        <w:jc w:val="both"/>
        <w:rPr>
          <w:lang w:val="sr-Latn-RS"/>
        </w:rPr>
      </w:pPr>
      <w:r w:rsidRPr="00354011">
        <w:rPr>
          <w:lang w:val="sr-Latn-RS"/>
        </w:rPr>
        <w:t>Podnosi</w:t>
      </w:r>
      <w:r w:rsidR="00587FA2">
        <w:rPr>
          <w:lang w:val="sr-Latn-RS"/>
        </w:rPr>
        <w:t>lac</w:t>
      </w:r>
      <w:r w:rsidRPr="00354011">
        <w:rPr>
          <w:lang w:val="sr-Latn-RS"/>
        </w:rPr>
        <w:t xml:space="preserve"> prijave </w:t>
      </w:r>
      <w:r>
        <w:rPr>
          <w:lang w:val="sr-Latn-RS"/>
        </w:rPr>
        <w:t>treba da bude</w:t>
      </w:r>
      <w:r w:rsidRPr="00354011">
        <w:rPr>
          <w:lang w:val="sr-Latn-RS"/>
        </w:rPr>
        <w:t xml:space="preserve"> direktno odgovor</w:t>
      </w:r>
      <w:r w:rsidR="00587FA2">
        <w:rPr>
          <w:lang w:val="sr-Latn-RS"/>
        </w:rPr>
        <w:t>a</w:t>
      </w:r>
      <w:r w:rsidRPr="00354011">
        <w:rPr>
          <w:lang w:val="sr-Latn-RS"/>
        </w:rPr>
        <w:t xml:space="preserve">n za </w:t>
      </w:r>
      <w:r>
        <w:rPr>
          <w:lang w:val="sr-Latn-RS"/>
        </w:rPr>
        <w:t>sprovođenje</w:t>
      </w:r>
      <w:r w:rsidRPr="00354011">
        <w:rPr>
          <w:lang w:val="sr-Latn-RS"/>
        </w:rPr>
        <w:t xml:space="preserve"> i upravljanje projektom;</w:t>
      </w:r>
    </w:p>
    <w:p w14:paraId="75D9AB0D" w14:textId="549FE456" w:rsidR="00354011" w:rsidRDefault="00354011" w:rsidP="00A762FB">
      <w:pPr>
        <w:pStyle w:val="Default"/>
        <w:numPr>
          <w:ilvl w:val="0"/>
          <w:numId w:val="21"/>
        </w:numPr>
        <w:spacing w:after="69" w:line="360" w:lineRule="auto"/>
        <w:jc w:val="both"/>
        <w:rPr>
          <w:lang w:val="sr-Latn-RS"/>
        </w:rPr>
      </w:pPr>
      <w:r w:rsidRPr="00354011">
        <w:rPr>
          <w:lang w:val="sr-Latn-RS"/>
        </w:rPr>
        <w:t>Podnosi</w:t>
      </w:r>
      <w:r w:rsidR="00587FA2">
        <w:rPr>
          <w:lang w:val="sr-Latn-RS"/>
        </w:rPr>
        <w:t>lac</w:t>
      </w:r>
      <w:r w:rsidRPr="00354011">
        <w:rPr>
          <w:lang w:val="sr-Latn-RS"/>
        </w:rPr>
        <w:t xml:space="preserve"> prijave </w:t>
      </w:r>
      <w:r>
        <w:rPr>
          <w:lang w:val="sr-Latn-RS"/>
        </w:rPr>
        <w:t>treba da pohađa</w:t>
      </w:r>
      <w:r w:rsidRPr="00354011">
        <w:rPr>
          <w:lang w:val="sr-Latn-RS"/>
        </w:rPr>
        <w:t xml:space="preserve"> obuk</w:t>
      </w:r>
      <w:r>
        <w:rPr>
          <w:lang w:val="sr-Latn-RS"/>
        </w:rPr>
        <w:t>e</w:t>
      </w:r>
      <w:r w:rsidRPr="00354011">
        <w:rPr>
          <w:lang w:val="sr-Latn-RS"/>
        </w:rPr>
        <w:t xml:space="preserve"> i druge aktivnosti predviđene projektom;</w:t>
      </w:r>
    </w:p>
    <w:p w14:paraId="1EE699BE" w14:textId="17F144ED" w:rsidR="00354011" w:rsidRDefault="00354011" w:rsidP="00A762FB">
      <w:pPr>
        <w:pStyle w:val="Default"/>
        <w:numPr>
          <w:ilvl w:val="0"/>
          <w:numId w:val="21"/>
        </w:numPr>
        <w:spacing w:after="69" w:line="360" w:lineRule="auto"/>
        <w:jc w:val="both"/>
        <w:rPr>
          <w:lang w:val="sr-Latn-RS"/>
        </w:rPr>
      </w:pPr>
      <w:r w:rsidRPr="00354011">
        <w:rPr>
          <w:lang w:val="sr-Latn-RS"/>
        </w:rPr>
        <w:t>Podnosi</w:t>
      </w:r>
      <w:r w:rsidR="00587FA2">
        <w:rPr>
          <w:lang w:val="sr-Latn-RS"/>
        </w:rPr>
        <w:t>lac</w:t>
      </w:r>
      <w:r w:rsidRPr="00354011">
        <w:rPr>
          <w:lang w:val="sr-Latn-RS"/>
        </w:rPr>
        <w:t xml:space="preserve"> prijave nije finansira</w:t>
      </w:r>
      <w:r>
        <w:rPr>
          <w:lang w:val="sr-Latn-RS"/>
        </w:rPr>
        <w:t>n od</w:t>
      </w:r>
      <w:r w:rsidRPr="00354011">
        <w:rPr>
          <w:lang w:val="sr-Latn-RS"/>
        </w:rPr>
        <w:t xml:space="preserve"> nijed</w:t>
      </w:r>
      <w:r>
        <w:rPr>
          <w:lang w:val="sr-Latn-RS"/>
        </w:rPr>
        <w:t>nog</w:t>
      </w:r>
      <w:r w:rsidRPr="00354011">
        <w:rPr>
          <w:lang w:val="sr-Latn-RS"/>
        </w:rPr>
        <w:t xml:space="preserve"> drug</w:t>
      </w:r>
      <w:r>
        <w:rPr>
          <w:lang w:val="sr-Latn-RS"/>
        </w:rPr>
        <w:t>og</w:t>
      </w:r>
      <w:r w:rsidRPr="00354011">
        <w:rPr>
          <w:lang w:val="sr-Latn-RS"/>
        </w:rPr>
        <w:t xml:space="preserve"> donator</w:t>
      </w:r>
      <w:r>
        <w:rPr>
          <w:lang w:val="sr-Latn-RS"/>
        </w:rPr>
        <w:t>a</w:t>
      </w:r>
      <w:r w:rsidRPr="00354011">
        <w:rPr>
          <w:lang w:val="sr-Latn-RS"/>
        </w:rPr>
        <w:t>/organizacij</w:t>
      </w:r>
      <w:r>
        <w:rPr>
          <w:lang w:val="sr-Latn-RS"/>
        </w:rPr>
        <w:t>e</w:t>
      </w:r>
      <w:r w:rsidRPr="00354011">
        <w:rPr>
          <w:lang w:val="sr-Latn-RS"/>
        </w:rPr>
        <w:t xml:space="preserve"> za isti projekat;</w:t>
      </w:r>
    </w:p>
    <w:p w14:paraId="5143E0A2" w14:textId="684C1186" w:rsidR="00354011" w:rsidRDefault="00354011" w:rsidP="00A762FB">
      <w:pPr>
        <w:pStyle w:val="Default"/>
        <w:numPr>
          <w:ilvl w:val="0"/>
          <w:numId w:val="21"/>
        </w:numPr>
        <w:spacing w:after="69" w:line="360" w:lineRule="auto"/>
        <w:jc w:val="both"/>
        <w:rPr>
          <w:lang w:val="sr-Latn-RS"/>
        </w:rPr>
      </w:pPr>
      <w:r w:rsidRPr="00354011">
        <w:rPr>
          <w:lang w:val="sr-Latn-RS"/>
        </w:rPr>
        <w:t>Podnosi</w:t>
      </w:r>
      <w:r w:rsidR="00587FA2">
        <w:rPr>
          <w:lang w:val="sr-Latn-RS"/>
        </w:rPr>
        <w:t>lac</w:t>
      </w:r>
      <w:r>
        <w:rPr>
          <w:lang w:val="sr-Latn-RS"/>
        </w:rPr>
        <w:t xml:space="preserve"> prijave</w:t>
      </w:r>
      <w:r w:rsidRPr="00354011">
        <w:rPr>
          <w:lang w:val="sr-Latn-RS"/>
        </w:rPr>
        <w:t xml:space="preserve"> nije </w:t>
      </w:r>
      <w:r>
        <w:rPr>
          <w:lang w:val="sr-Latn-RS"/>
        </w:rPr>
        <w:t xml:space="preserve">ranije </w:t>
      </w:r>
      <w:r w:rsidRPr="00354011">
        <w:rPr>
          <w:lang w:val="sr-Latn-RS"/>
        </w:rPr>
        <w:t>korist</w:t>
      </w:r>
      <w:r w:rsidR="00587FA2">
        <w:rPr>
          <w:lang w:val="sr-Latn-RS"/>
        </w:rPr>
        <w:t>io</w:t>
      </w:r>
      <w:r w:rsidRPr="00354011">
        <w:rPr>
          <w:lang w:val="sr-Latn-RS"/>
        </w:rPr>
        <w:t xml:space="preserve"> i nema </w:t>
      </w:r>
      <w:r>
        <w:rPr>
          <w:lang w:val="sr-Latn-RS"/>
        </w:rPr>
        <w:t xml:space="preserve">važeći </w:t>
      </w:r>
      <w:r w:rsidRPr="00354011">
        <w:rPr>
          <w:lang w:val="sr-Latn-RS"/>
        </w:rPr>
        <w:t>ugovor sa BMZ-om.</w:t>
      </w:r>
    </w:p>
    <w:p w14:paraId="019F0F32" w14:textId="77777777" w:rsidR="00E91490" w:rsidRPr="00902E04" w:rsidRDefault="00E91490" w:rsidP="00A762FB">
      <w:pPr>
        <w:pStyle w:val="Default"/>
        <w:spacing w:after="69" w:line="360" w:lineRule="auto"/>
        <w:jc w:val="both"/>
        <w:rPr>
          <w:lang w:val="sr-Latn-RS"/>
        </w:rPr>
      </w:pPr>
    </w:p>
    <w:p w14:paraId="711BD905" w14:textId="1165E26A" w:rsidR="00BA6D77" w:rsidRPr="00902E04" w:rsidRDefault="00354011" w:rsidP="00A762FB">
      <w:pPr>
        <w:pStyle w:val="Default"/>
        <w:spacing w:after="69" w:line="360" w:lineRule="auto"/>
        <w:jc w:val="both"/>
        <w:rPr>
          <w:lang w:val="sr-Latn-RS"/>
        </w:rPr>
      </w:pPr>
      <w:r>
        <w:rPr>
          <w:b/>
          <w:bCs/>
          <w:lang w:val="sr-Latn-RS"/>
        </w:rPr>
        <w:t>Obj</w:t>
      </w:r>
      <w:r w:rsidRPr="00354011">
        <w:rPr>
          <w:b/>
          <w:bCs/>
          <w:lang w:val="sr-Latn-RS"/>
        </w:rPr>
        <w:t xml:space="preserve">ašnjenje: </w:t>
      </w:r>
      <w:r w:rsidRPr="00354011">
        <w:rPr>
          <w:lang w:val="sr-Latn-RS"/>
        </w:rPr>
        <w:t>Podnosi</w:t>
      </w:r>
      <w:r w:rsidR="00587FA2">
        <w:rPr>
          <w:lang w:val="sr-Latn-RS"/>
        </w:rPr>
        <w:t>oci</w:t>
      </w:r>
      <w:r w:rsidRPr="00354011">
        <w:rPr>
          <w:lang w:val="sr-Latn-RS"/>
        </w:rPr>
        <w:t xml:space="preserve"> prijava u okviru istog domaćinstva neće biti podržan</w:t>
      </w:r>
      <w:r w:rsidR="00587FA2">
        <w:rPr>
          <w:lang w:val="sr-Latn-RS"/>
        </w:rPr>
        <w:t>i</w:t>
      </w:r>
      <w:r w:rsidRPr="00354011">
        <w:rPr>
          <w:lang w:val="sr-Latn-RS"/>
        </w:rPr>
        <w:t>.</w:t>
      </w:r>
      <w:r w:rsidR="00050603" w:rsidRPr="00902E04">
        <w:rPr>
          <w:lang w:val="sr-Latn-RS"/>
        </w:rPr>
        <w:t xml:space="preserve"> </w:t>
      </w:r>
    </w:p>
    <w:p w14:paraId="3A02A99C" w14:textId="0CC35810" w:rsidR="00050603" w:rsidRPr="00902E04" w:rsidRDefault="00050603" w:rsidP="00A762FB">
      <w:pPr>
        <w:pStyle w:val="Default"/>
        <w:spacing w:after="69" w:line="360" w:lineRule="auto"/>
        <w:rPr>
          <w:lang w:val="sr-Latn-RS"/>
        </w:rPr>
      </w:pPr>
    </w:p>
    <w:p w14:paraId="3D1620B9" w14:textId="14F23AEB" w:rsidR="00374CAB" w:rsidRPr="00902E04" w:rsidRDefault="00374CAB" w:rsidP="00A762FB">
      <w:pPr>
        <w:pStyle w:val="Default"/>
        <w:spacing w:after="69" w:line="360" w:lineRule="auto"/>
        <w:rPr>
          <w:lang w:val="sr-Latn-RS"/>
        </w:rPr>
      </w:pPr>
    </w:p>
    <w:p w14:paraId="2BCAF774" w14:textId="65C5518D" w:rsidR="00374CAB" w:rsidRPr="00902E04" w:rsidRDefault="00374CAB" w:rsidP="00A762FB">
      <w:pPr>
        <w:pStyle w:val="Default"/>
        <w:spacing w:after="69" w:line="360" w:lineRule="auto"/>
        <w:rPr>
          <w:lang w:val="sr-Latn-RS"/>
        </w:rPr>
      </w:pPr>
    </w:p>
    <w:p w14:paraId="1052DD07" w14:textId="77777777" w:rsidR="00A762FB" w:rsidRPr="00902E04" w:rsidRDefault="00A762FB" w:rsidP="00A762FB">
      <w:pPr>
        <w:pStyle w:val="Default"/>
        <w:spacing w:after="69" w:line="360" w:lineRule="auto"/>
        <w:rPr>
          <w:lang w:val="sr-Latn-RS"/>
        </w:rPr>
      </w:pPr>
    </w:p>
    <w:p w14:paraId="1C14BA1A" w14:textId="7A0BE566" w:rsidR="000328D0" w:rsidRDefault="00354011" w:rsidP="00354011">
      <w:pPr>
        <w:pStyle w:val="Heading1"/>
        <w:spacing w:line="360" w:lineRule="auto"/>
        <w:rPr>
          <w:b w:val="0"/>
          <w:u w:val="none"/>
          <w:lang w:val="sr-Latn-RS"/>
        </w:rPr>
      </w:pPr>
      <w:bookmarkStart w:id="3" w:name="_Toc125119828"/>
      <w:r>
        <w:rPr>
          <w:b w:val="0"/>
          <w:u w:val="none"/>
          <w:lang w:val="sr-Latn-RS"/>
        </w:rPr>
        <w:lastRenderedPageBreak/>
        <w:t>PRIHVATLJIVE I NEPRIHVATLJIVE INVESTICIJE</w:t>
      </w:r>
      <w:bookmarkEnd w:id="3"/>
    </w:p>
    <w:p w14:paraId="356C73D0" w14:textId="77777777" w:rsidR="00354011" w:rsidRPr="00354011" w:rsidRDefault="00354011" w:rsidP="00354011">
      <w:pPr>
        <w:rPr>
          <w:lang w:val="sr-Latn-RS" w:eastAsia="sv-SE"/>
        </w:rPr>
      </w:pPr>
    </w:p>
    <w:p w14:paraId="34363875" w14:textId="3C0B7587" w:rsidR="00050603" w:rsidRPr="00902E04" w:rsidRDefault="00354011" w:rsidP="00A762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Prihvatljive investicije za finansiranje</w:t>
      </w:r>
    </w:p>
    <w:p w14:paraId="13F2E999" w14:textId="3B4F0F95" w:rsidR="00354011" w:rsidRDefault="00354011" w:rsidP="00A762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54011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Pr="00354011">
        <w:rPr>
          <w:rFonts w:ascii="Times New Roman" w:hAnsi="Times New Roman" w:cs="Times New Roman"/>
          <w:sz w:val="24"/>
          <w:szCs w:val="24"/>
          <w:lang w:val="sr-Latn-RS"/>
        </w:rPr>
        <w:t>KA projekat može finansirati slede</w:t>
      </w:r>
      <w:r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354011">
        <w:rPr>
          <w:rFonts w:ascii="Times New Roman" w:hAnsi="Times New Roman" w:cs="Times New Roman"/>
          <w:sz w:val="24"/>
          <w:szCs w:val="24"/>
          <w:lang w:val="sr-Latn-RS"/>
        </w:rPr>
        <w:t xml:space="preserve">e vrste investicija za sektore </w:t>
      </w:r>
      <w:r>
        <w:rPr>
          <w:rFonts w:ascii="Times New Roman" w:hAnsi="Times New Roman" w:cs="Times New Roman"/>
          <w:sz w:val="24"/>
          <w:szCs w:val="24"/>
          <w:lang w:val="sr-Latn-RS"/>
        </w:rPr>
        <w:t>navedene</w:t>
      </w:r>
      <w:r w:rsidRPr="00354011">
        <w:rPr>
          <w:rFonts w:ascii="Times New Roman" w:hAnsi="Times New Roman" w:cs="Times New Roman"/>
          <w:sz w:val="24"/>
          <w:szCs w:val="24"/>
          <w:lang w:val="sr-Latn-RS"/>
        </w:rPr>
        <w:t xml:space="preserve"> u ovom pozivu:</w:t>
      </w:r>
    </w:p>
    <w:p w14:paraId="52ABA8B9" w14:textId="7AC94F4C" w:rsidR="00354011" w:rsidRDefault="00354011" w:rsidP="00B7340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Poboljšanje</w:t>
      </w:r>
      <w:r w:rsidRPr="0035401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infrastrukture poljoprivredne proizvodnje u cilju pove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ć</w:t>
      </w:r>
      <w:r w:rsidRPr="00354011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anja i unapređenja proizvodnje i kvaliteta poljoprivrednih proizvoda;</w:t>
      </w:r>
    </w:p>
    <w:p w14:paraId="2E3DC4B4" w14:textId="77777777" w:rsidR="00354011" w:rsidRPr="00354011" w:rsidRDefault="00354011" w:rsidP="00B7340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354011">
        <w:rPr>
          <w:rFonts w:ascii="Times New Roman" w:hAnsi="Times New Roman" w:cs="Times New Roman"/>
          <w:sz w:val="24"/>
          <w:szCs w:val="24"/>
          <w:lang w:val="sr-Latn-RS"/>
        </w:rPr>
        <w:t>Jačanje kapaciteta znanja o potencijalima u poljoprivredi;</w:t>
      </w:r>
    </w:p>
    <w:p w14:paraId="3A85EBF0" w14:textId="26C59833" w:rsidR="00354011" w:rsidRDefault="00354011" w:rsidP="00B7340B">
      <w:pPr>
        <w:pStyle w:val="Default"/>
        <w:numPr>
          <w:ilvl w:val="0"/>
          <w:numId w:val="22"/>
        </w:numPr>
        <w:spacing w:line="360" w:lineRule="auto"/>
        <w:jc w:val="both"/>
        <w:rPr>
          <w:lang w:val="sr-Latn-RS"/>
        </w:rPr>
      </w:pPr>
      <w:r w:rsidRPr="00354011">
        <w:rPr>
          <w:lang w:val="sr-Latn-RS"/>
        </w:rPr>
        <w:t>Koriš</w:t>
      </w:r>
      <w:r>
        <w:rPr>
          <w:lang w:val="sr-Latn-RS"/>
        </w:rPr>
        <w:t>ć</w:t>
      </w:r>
      <w:r w:rsidRPr="00354011">
        <w:rPr>
          <w:lang w:val="sr-Latn-RS"/>
        </w:rPr>
        <w:t xml:space="preserve">enje novih tehnologija vezanih za poljoprivrednu preradu, higijenu, kvalitet i </w:t>
      </w:r>
      <w:r>
        <w:rPr>
          <w:lang w:val="sr-Latn-RS"/>
        </w:rPr>
        <w:t>trgovinu</w:t>
      </w:r>
      <w:r w:rsidRPr="00354011">
        <w:rPr>
          <w:lang w:val="sr-Latn-RS"/>
        </w:rPr>
        <w:t>;</w:t>
      </w:r>
    </w:p>
    <w:p w14:paraId="25BEECD4" w14:textId="55E27FDD" w:rsidR="00354011" w:rsidRDefault="00587FA2" w:rsidP="00B7340B">
      <w:pPr>
        <w:pStyle w:val="Default"/>
        <w:numPr>
          <w:ilvl w:val="0"/>
          <w:numId w:val="22"/>
        </w:numPr>
        <w:spacing w:line="360" w:lineRule="auto"/>
        <w:jc w:val="both"/>
        <w:rPr>
          <w:lang w:val="sr-Latn-RS"/>
        </w:rPr>
      </w:pPr>
      <w:r>
        <w:rPr>
          <w:lang w:val="sr-Latn-RS"/>
        </w:rPr>
        <w:t>Poboljšanje</w:t>
      </w:r>
      <w:r w:rsidR="00354011" w:rsidRPr="00354011">
        <w:rPr>
          <w:lang w:val="sr-Latn-RS"/>
        </w:rPr>
        <w:t xml:space="preserve"> skladištenja gotovih proizvoda;</w:t>
      </w:r>
    </w:p>
    <w:p w14:paraId="5281EE5E" w14:textId="1AFF9500" w:rsidR="00354011" w:rsidRDefault="00354011" w:rsidP="00B7340B">
      <w:pPr>
        <w:pStyle w:val="Default"/>
        <w:numPr>
          <w:ilvl w:val="0"/>
          <w:numId w:val="22"/>
        </w:numPr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Promovisanje novih prerađenih proizvoda. </w:t>
      </w:r>
    </w:p>
    <w:p w14:paraId="3CBBD814" w14:textId="46EB3C65" w:rsidR="00A762FB" w:rsidRPr="00902E04" w:rsidRDefault="00A762FB" w:rsidP="00A762F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lang w:val="sr-Latn-RS"/>
        </w:rPr>
      </w:pPr>
      <w:r w:rsidRPr="00902E04">
        <w:rPr>
          <w:rFonts w:ascii="Calibri" w:hAnsi="Calibri" w:cs="Calibri"/>
          <w:color w:val="000000"/>
          <w:lang w:val="sr-Latn-RS"/>
        </w:rPr>
        <w:t xml:space="preserve"> </w:t>
      </w:r>
    </w:p>
    <w:p w14:paraId="70F076A0" w14:textId="489A93DB" w:rsidR="00FB404D" w:rsidRDefault="00FB404D" w:rsidP="00FB404D">
      <w:pPr>
        <w:pStyle w:val="Default"/>
        <w:spacing w:line="360" w:lineRule="auto"/>
        <w:jc w:val="both"/>
        <w:rPr>
          <w:lang w:val="sr-Latn-RS"/>
        </w:rPr>
      </w:pPr>
      <w:r w:rsidRPr="00FB404D">
        <w:rPr>
          <w:u w:val="single"/>
          <w:lang w:val="sr-Latn-RS"/>
        </w:rPr>
        <w:t>Neki</w:t>
      </w:r>
      <w:r>
        <w:rPr>
          <w:u w:val="single"/>
          <w:lang w:val="sr-Latn-RS"/>
        </w:rPr>
        <w:t xml:space="preserve"> od</w:t>
      </w:r>
      <w:r w:rsidRPr="00FB404D">
        <w:rPr>
          <w:u w:val="single"/>
          <w:lang w:val="sr-Latn-RS"/>
        </w:rPr>
        <w:t xml:space="preserve"> primer</w:t>
      </w:r>
      <w:r>
        <w:rPr>
          <w:u w:val="single"/>
          <w:lang w:val="sr-Latn-RS"/>
        </w:rPr>
        <w:t>a</w:t>
      </w:r>
      <w:r w:rsidRPr="00FB404D">
        <w:rPr>
          <w:u w:val="single"/>
          <w:lang w:val="sr-Latn-RS"/>
        </w:rPr>
        <w:t xml:space="preserve"> prihvatljivih investicija</w:t>
      </w:r>
      <w:r w:rsidR="00B7340B" w:rsidRPr="00902E04">
        <w:rPr>
          <w:rStyle w:val="FootnoteReference"/>
          <w:u w:val="single"/>
          <w:lang w:val="sr-Latn-RS"/>
        </w:rPr>
        <w:footnoteReference w:id="1"/>
      </w:r>
      <w:r w:rsidR="00A762FB" w:rsidRPr="00902E04">
        <w:rPr>
          <w:u w:val="single"/>
          <w:lang w:val="sr-Latn-RS"/>
        </w:rPr>
        <w:t xml:space="preserve"> </w:t>
      </w:r>
      <w:r>
        <w:rPr>
          <w:u w:val="single"/>
          <w:lang w:val="sr-Latn-RS"/>
        </w:rPr>
        <w:t>su</w:t>
      </w:r>
      <w:r w:rsidR="00A762FB" w:rsidRPr="00902E04">
        <w:rPr>
          <w:u w:val="single"/>
          <w:lang w:val="sr-Latn-RS"/>
        </w:rPr>
        <w:t>:</w:t>
      </w:r>
      <w:r w:rsidR="00A762FB" w:rsidRPr="00902E04">
        <w:rPr>
          <w:lang w:val="sr-Latn-RS"/>
        </w:rPr>
        <w:t xml:space="preserve"> </w:t>
      </w:r>
      <w:r w:rsidRPr="00FB404D">
        <w:rPr>
          <w:lang w:val="sr-Latn-RS"/>
        </w:rPr>
        <w:t>organska sertifikacija i sertifikacije drugim standardima, oprema za ku</w:t>
      </w:r>
      <w:r>
        <w:rPr>
          <w:lang w:val="sr-Latn-RS"/>
        </w:rPr>
        <w:t>ć</w:t>
      </w:r>
      <w:r w:rsidRPr="00FB404D">
        <w:rPr>
          <w:lang w:val="sr-Latn-RS"/>
        </w:rPr>
        <w:t xml:space="preserve">nu preradu, inovativna oprema za poljoprivredu, dizajn i pakovanje proizvoda, marketinške aktivnosti za proizvode proizvedene na farmi, </w:t>
      </w:r>
      <w:r>
        <w:rPr>
          <w:lang w:val="sr-Latn-RS"/>
        </w:rPr>
        <w:t>investicije</w:t>
      </w:r>
      <w:r w:rsidRPr="00FB404D">
        <w:rPr>
          <w:lang w:val="sr-Latn-RS"/>
        </w:rPr>
        <w:t xml:space="preserve"> u sistem za navodnjavanje, </w:t>
      </w:r>
      <w:r>
        <w:rPr>
          <w:lang w:val="sr-Latn-RS"/>
        </w:rPr>
        <w:t>investicije</w:t>
      </w:r>
      <w:r w:rsidRPr="00FB404D">
        <w:rPr>
          <w:lang w:val="sr-Latn-RS"/>
        </w:rPr>
        <w:t xml:space="preserve"> u poljoprivrednu opremu za </w:t>
      </w:r>
      <w:r>
        <w:rPr>
          <w:lang w:val="sr-Latn-RS"/>
        </w:rPr>
        <w:t>uzgajanje voća</w:t>
      </w:r>
      <w:r w:rsidRPr="00FB404D">
        <w:rPr>
          <w:lang w:val="sr-Latn-RS"/>
        </w:rPr>
        <w:t>, berb</w:t>
      </w:r>
      <w:r>
        <w:rPr>
          <w:lang w:val="sr-Latn-RS"/>
        </w:rPr>
        <w:t>u</w:t>
      </w:r>
      <w:r w:rsidRPr="00FB404D">
        <w:rPr>
          <w:lang w:val="sr-Latn-RS"/>
        </w:rPr>
        <w:t xml:space="preserve"> i </w:t>
      </w:r>
      <w:r>
        <w:rPr>
          <w:lang w:val="sr-Latn-RS"/>
        </w:rPr>
        <w:t>tretman nakon berbe</w:t>
      </w:r>
      <w:r w:rsidRPr="00FB404D">
        <w:rPr>
          <w:lang w:val="sr-Latn-RS"/>
        </w:rPr>
        <w:t>, oprema za staklenike, uključuju</w:t>
      </w:r>
      <w:r>
        <w:rPr>
          <w:lang w:val="sr-Latn-RS"/>
        </w:rPr>
        <w:t>ć</w:t>
      </w:r>
      <w:r w:rsidRPr="00FB404D">
        <w:rPr>
          <w:lang w:val="sr-Latn-RS"/>
        </w:rPr>
        <w:t xml:space="preserve">i mašine za </w:t>
      </w:r>
      <w:r>
        <w:rPr>
          <w:lang w:val="sr-Latn-RS"/>
        </w:rPr>
        <w:t xml:space="preserve">postavljanje na </w:t>
      </w:r>
      <w:r w:rsidRPr="00FB404D">
        <w:rPr>
          <w:lang w:val="sr-Latn-RS"/>
        </w:rPr>
        <w:t>saksije i punjenje, mašine za berbu, sistem za navodnjavanje, nabavku mašina i opreme za pranje, čiš</w:t>
      </w:r>
      <w:r>
        <w:rPr>
          <w:lang w:val="sr-Latn-RS"/>
        </w:rPr>
        <w:t>ć</w:t>
      </w:r>
      <w:r w:rsidRPr="00FB404D">
        <w:rPr>
          <w:lang w:val="sr-Latn-RS"/>
        </w:rPr>
        <w:t xml:space="preserve">enje, selekciju, sortiranje, sečenje, sušenje, pakovanje i </w:t>
      </w:r>
      <w:r>
        <w:rPr>
          <w:lang w:val="sr-Latn-RS"/>
        </w:rPr>
        <w:t>stavljanje etiketa</w:t>
      </w:r>
      <w:r w:rsidRPr="00FB404D">
        <w:rPr>
          <w:lang w:val="sr-Latn-RS"/>
        </w:rPr>
        <w:t xml:space="preserve"> svežeg vo</w:t>
      </w:r>
      <w:r>
        <w:rPr>
          <w:lang w:val="sr-Latn-RS"/>
        </w:rPr>
        <w:t>ć</w:t>
      </w:r>
      <w:r w:rsidRPr="00FB404D">
        <w:rPr>
          <w:lang w:val="sr-Latn-RS"/>
        </w:rPr>
        <w:t xml:space="preserve">a, oprema za predhlađenje, hlađenje i </w:t>
      </w:r>
      <w:r>
        <w:rPr>
          <w:lang w:val="sr-Latn-RS"/>
        </w:rPr>
        <w:t>hladnjače</w:t>
      </w:r>
      <w:r w:rsidRPr="00FB404D">
        <w:rPr>
          <w:lang w:val="sr-Latn-RS"/>
        </w:rPr>
        <w:t>, inkubatori za uzgoj rasada, nabavka sertifikovanih sadnica (osim višegodišnjih</w:t>
      </w:r>
      <w:r>
        <w:rPr>
          <w:lang w:val="sr-Latn-RS"/>
        </w:rPr>
        <w:t xml:space="preserve"> biljaka</w:t>
      </w:r>
      <w:r w:rsidRPr="00FB404D">
        <w:rPr>
          <w:lang w:val="sr-Latn-RS"/>
        </w:rPr>
        <w:t xml:space="preserve">), oprema za </w:t>
      </w:r>
      <w:r>
        <w:rPr>
          <w:lang w:val="sr-Latn-RS"/>
        </w:rPr>
        <w:t>tretman</w:t>
      </w:r>
      <w:r w:rsidRPr="00FB404D">
        <w:rPr>
          <w:lang w:val="sr-Latn-RS"/>
        </w:rPr>
        <w:t xml:space="preserve"> nakon </w:t>
      </w:r>
      <w:r>
        <w:rPr>
          <w:lang w:val="sr-Latn-RS"/>
        </w:rPr>
        <w:t>berbe</w:t>
      </w:r>
      <w:r w:rsidRPr="00FB404D">
        <w:rPr>
          <w:lang w:val="sr-Latn-RS"/>
        </w:rPr>
        <w:t xml:space="preserve"> (</w:t>
      </w:r>
      <w:r>
        <w:rPr>
          <w:lang w:val="sr-Latn-RS"/>
        </w:rPr>
        <w:t>sortiranje</w:t>
      </w:r>
      <w:r w:rsidRPr="00FB404D">
        <w:rPr>
          <w:lang w:val="sr-Latn-RS"/>
        </w:rPr>
        <w:t xml:space="preserve">, pakovanje, </w:t>
      </w:r>
      <w:r>
        <w:rPr>
          <w:lang w:val="sr-Latn-RS"/>
        </w:rPr>
        <w:t xml:space="preserve">stavljanje </w:t>
      </w:r>
      <w:r w:rsidRPr="00FB404D">
        <w:rPr>
          <w:lang w:val="sr-Latn-RS"/>
        </w:rPr>
        <w:t>etiket</w:t>
      </w:r>
      <w:r>
        <w:rPr>
          <w:lang w:val="sr-Latn-RS"/>
        </w:rPr>
        <w:t>a</w:t>
      </w:r>
      <w:r w:rsidRPr="00FB404D">
        <w:rPr>
          <w:lang w:val="sr-Latn-RS"/>
        </w:rPr>
        <w:t xml:space="preserve">) i za </w:t>
      </w:r>
      <w:r w:rsidR="00587FA2">
        <w:rPr>
          <w:lang w:val="sr-Latn-RS"/>
        </w:rPr>
        <w:t>skladištenje</w:t>
      </w:r>
      <w:r w:rsidRPr="00FB404D">
        <w:rPr>
          <w:lang w:val="sr-Latn-RS"/>
        </w:rPr>
        <w:t xml:space="preserve"> proizvodnje, </w:t>
      </w:r>
      <w:r>
        <w:rPr>
          <w:lang w:val="sr-Latn-RS"/>
        </w:rPr>
        <w:t>investicije</w:t>
      </w:r>
      <w:r w:rsidRPr="00FB404D">
        <w:rPr>
          <w:lang w:val="sr-Latn-RS"/>
        </w:rPr>
        <w:t xml:space="preserve"> u modernizaciju opreme za mužu i hlađenje i skladištenje mleka i laktofriz</w:t>
      </w:r>
      <w:r>
        <w:rPr>
          <w:lang w:val="sr-Latn-RS"/>
        </w:rPr>
        <w:t>e</w:t>
      </w:r>
      <w:r w:rsidRPr="00FB404D">
        <w:rPr>
          <w:lang w:val="sr-Latn-RS"/>
        </w:rPr>
        <w:t xml:space="preserve">, investicije </w:t>
      </w:r>
      <w:r>
        <w:rPr>
          <w:lang w:val="sr-Latn-RS"/>
        </w:rPr>
        <w:t>u kaveze</w:t>
      </w:r>
      <w:r w:rsidRPr="00FB404D">
        <w:rPr>
          <w:lang w:val="sr-Latn-RS"/>
        </w:rPr>
        <w:t xml:space="preserve"> (prema </w:t>
      </w:r>
      <w:r>
        <w:rPr>
          <w:lang w:val="sr-Latn-RS"/>
        </w:rPr>
        <w:t xml:space="preserve">EU </w:t>
      </w:r>
      <w:r w:rsidRPr="00FB404D">
        <w:rPr>
          <w:lang w:val="sr-Latn-RS"/>
        </w:rPr>
        <w:t>standardima), oprema za skladištenje jaja i hlađenje.</w:t>
      </w:r>
    </w:p>
    <w:p w14:paraId="696F9493" w14:textId="19FA679A" w:rsidR="00B7340B" w:rsidRDefault="00B7340B" w:rsidP="00B7340B">
      <w:pPr>
        <w:pStyle w:val="Default"/>
        <w:spacing w:line="360" w:lineRule="auto"/>
        <w:jc w:val="both"/>
        <w:rPr>
          <w:lang w:val="sr-Latn-RS"/>
        </w:rPr>
      </w:pPr>
    </w:p>
    <w:p w14:paraId="36654E98" w14:textId="77777777" w:rsidR="00FB404D" w:rsidRPr="00902E04" w:rsidRDefault="00FB404D" w:rsidP="00B7340B">
      <w:pPr>
        <w:pStyle w:val="Default"/>
        <w:spacing w:line="360" w:lineRule="auto"/>
        <w:jc w:val="both"/>
        <w:rPr>
          <w:lang w:val="sr-Latn-RS"/>
        </w:rPr>
      </w:pPr>
    </w:p>
    <w:p w14:paraId="44578286" w14:textId="5B8CA0E4" w:rsidR="00050603" w:rsidRPr="00902E04" w:rsidRDefault="00FB404D" w:rsidP="00A762FB">
      <w:pPr>
        <w:pStyle w:val="Default"/>
        <w:spacing w:line="360" w:lineRule="auto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 xml:space="preserve">Neprihvatljive investicije za finansiranje </w:t>
      </w:r>
    </w:p>
    <w:p w14:paraId="6E6C6091" w14:textId="4CC99EED" w:rsidR="00A762FB" w:rsidRPr="00902E04" w:rsidRDefault="00A762FB" w:rsidP="00A762F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lang w:val="sr-Latn-RS"/>
        </w:rPr>
      </w:pPr>
    </w:p>
    <w:p w14:paraId="14E54BFE" w14:textId="4CE1900E" w:rsidR="00C1103F" w:rsidRDefault="00C1103F" w:rsidP="00100F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Kupovina</w:t>
      </w:r>
      <w:r w:rsidRPr="00C1103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traktora, vozila i druge prate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ć</w:t>
      </w:r>
      <w:r w:rsidRPr="00C1103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e opreme;</w:t>
      </w:r>
    </w:p>
    <w:p w14:paraId="270A853C" w14:textId="56DEB9E8" w:rsidR="00C1103F" w:rsidRPr="00C1103F" w:rsidRDefault="00C1103F" w:rsidP="00100FC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1103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Potrošni materijal, kao što su seme i đubriva, tegle, flaše, plastični ili drveni sanduci,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stočna </w:t>
      </w:r>
      <w:r w:rsidRPr="00C1103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hra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na;</w:t>
      </w:r>
    </w:p>
    <w:p w14:paraId="1BBBD84E" w14:textId="1D9EC4DE" w:rsidR="00A762FB" w:rsidRPr="00902E04" w:rsidRDefault="00C1103F" w:rsidP="00100F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Zahtevi za krave muzare ili drugu stoku</w:t>
      </w:r>
      <w:r w:rsidR="00100FC9" w:rsidRPr="00902E04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F5E1242" w14:textId="2B989007" w:rsidR="00C1103F" w:rsidRDefault="00C1103F" w:rsidP="00100F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C1103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Troškovi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koji su </w:t>
      </w:r>
      <w:r w:rsidRPr="00C1103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nastali pre dodele granta ili nakon što je ugovor završen;</w:t>
      </w:r>
    </w:p>
    <w:p w14:paraId="4C5D69C2" w14:textId="6F30D01E" w:rsidR="00C1103F" w:rsidRDefault="00C1103F" w:rsidP="00100F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Troškovi za osoblje ili druge zaposlene;</w:t>
      </w:r>
    </w:p>
    <w:p w14:paraId="186CAFEE" w14:textId="77777777" w:rsidR="00C1103F" w:rsidRDefault="00C1103F" w:rsidP="00100FC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Opšti administrativni/indirektni troškovi.</w:t>
      </w:r>
    </w:p>
    <w:p w14:paraId="400016BE" w14:textId="77777777" w:rsidR="00050603" w:rsidRPr="00902E04" w:rsidRDefault="00050603" w:rsidP="00A762F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6B0A7A8" w14:textId="77777777" w:rsidR="00100FC9" w:rsidRPr="00902E04" w:rsidRDefault="00100FC9" w:rsidP="00A762FB">
      <w:pPr>
        <w:pStyle w:val="Heading1"/>
        <w:spacing w:line="360" w:lineRule="auto"/>
        <w:rPr>
          <w:b w:val="0"/>
          <w:u w:val="none"/>
          <w:lang w:val="sr-Latn-RS"/>
        </w:rPr>
      </w:pPr>
    </w:p>
    <w:p w14:paraId="7CEEB374" w14:textId="26BFBDE0" w:rsidR="00100FC9" w:rsidRPr="00902E04" w:rsidRDefault="00C1103F" w:rsidP="00100FC9">
      <w:pPr>
        <w:pStyle w:val="Heading1"/>
        <w:spacing w:line="360" w:lineRule="auto"/>
        <w:rPr>
          <w:b w:val="0"/>
          <w:u w:val="none"/>
          <w:lang w:val="sr-Latn-RS"/>
        </w:rPr>
      </w:pPr>
      <w:bookmarkStart w:id="4" w:name="_Toc125119829"/>
      <w:r>
        <w:rPr>
          <w:b w:val="0"/>
          <w:u w:val="none"/>
          <w:lang w:val="sr-Latn-RS"/>
        </w:rPr>
        <w:t>POTREBNA DOKUMENTACIJA ZA PODNOŠENJE PRIJAVE</w:t>
      </w:r>
      <w:bookmarkEnd w:id="4"/>
      <w:r>
        <w:rPr>
          <w:b w:val="0"/>
          <w:u w:val="none"/>
          <w:lang w:val="sr-Latn-RS"/>
        </w:rPr>
        <w:t xml:space="preserve"> </w:t>
      </w:r>
    </w:p>
    <w:p w14:paraId="384BDEA0" w14:textId="77777777" w:rsidR="00050603" w:rsidRPr="00902E04" w:rsidRDefault="00050603" w:rsidP="0010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44A1D56A" w14:textId="318FFAF3" w:rsidR="00C1103F" w:rsidRDefault="00C1103F" w:rsidP="00A762FB">
      <w:pPr>
        <w:pStyle w:val="Default"/>
        <w:spacing w:line="360" w:lineRule="auto"/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Dokumentacija koju treba dostaviti podnosi</w:t>
      </w:r>
      <w:r w:rsidR="00587FA2">
        <w:rPr>
          <w:b/>
          <w:bCs/>
          <w:u w:val="single"/>
          <w:lang w:val="sr-Latn-RS"/>
        </w:rPr>
        <w:t>oci</w:t>
      </w:r>
      <w:r>
        <w:rPr>
          <w:b/>
          <w:bCs/>
          <w:u w:val="single"/>
          <w:lang w:val="sr-Latn-RS"/>
        </w:rPr>
        <w:t xml:space="preserve"> za start up:</w:t>
      </w:r>
    </w:p>
    <w:p w14:paraId="475BCA67" w14:textId="77777777" w:rsidR="00050603" w:rsidRPr="00902E04" w:rsidRDefault="00050603" w:rsidP="00A762FB">
      <w:pPr>
        <w:pStyle w:val="Default"/>
        <w:spacing w:line="360" w:lineRule="auto"/>
        <w:rPr>
          <w:u w:val="single"/>
          <w:lang w:val="sr-Latn-RS"/>
        </w:rPr>
      </w:pPr>
    </w:p>
    <w:p w14:paraId="2770AACF" w14:textId="5A5690DF" w:rsidR="00050603" w:rsidRPr="00902E04" w:rsidRDefault="00C1103F" w:rsidP="00A762FB">
      <w:pPr>
        <w:pStyle w:val="Default"/>
        <w:numPr>
          <w:ilvl w:val="0"/>
          <w:numId w:val="5"/>
        </w:numPr>
        <w:spacing w:line="360" w:lineRule="auto"/>
        <w:rPr>
          <w:lang w:val="sr-Latn-RS"/>
        </w:rPr>
      </w:pPr>
      <w:r>
        <w:rPr>
          <w:lang w:val="sr-Latn-RS"/>
        </w:rPr>
        <w:t>Obrazac prijave (uključujući budžet)</w:t>
      </w:r>
      <w:r w:rsidR="00050603" w:rsidRPr="00902E04">
        <w:rPr>
          <w:lang w:val="sr-Latn-RS"/>
        </w:rPr>
        <w:t xml:space="preserve">; </w:t>
      </w:r>
    </w:p>
    <w:p w14:paraId="2855956D" w14:textId="43B8D40D" w:rsidR="00050603" w:rsidRPr="00902E04" w:rsidRDefault="00C1103F" w:rsidP="00A762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Kopija lične karte</w:t>
      </w:r>
      <w:r w:rsidR="00050603" w:rsidRPr="00902E04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6524259" w14:textId="6E73640D" w:rsidR="00050603" w:rsidRPr="00902E04" w:rsidRDefault="00C1103F" w:rsidP="00A762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Uverenje o prebivalištu</w:t>
      </w:r>
      <w:r w:rsidR="00050603" w:rsidRPr="00902E04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CC842AC" w14:textId="751283A4" w:rsidR="00050603" w:rsidRPr="00C1103F" w:rsidRDefault="00C1103F" w:rsidP="00C1103F">
      <w:pPr>
        <w:pStyle w:val="Default"/>
        <w:numPr>
          <w:ilvl w:val="0"/>
          <w:numId w:val="5"/>
        </w:numPr>
        <w:spacing w:line="360" w:lineRule="auto"/>
        <w:rPr>
          <w:lang w:val="sr-Latn-RS"/>
        </w:rPr>
      </w:pPr>
      <w:r w:rsidRPr="00C1103F">
        <w:rPr>
          <w:lang w:val="sr-Latn-RS"/>
        </w:rPr>
        <w:t xml:space="preserve">Potvrda o vlasništvu (posedovni list) na ime podnosioca </w:t>
      </w:r>
      <w:r>
        <w:rPr>
          <w:lang w:val="sr-Latn-RS"/>
        </w:rPr>
        <w:t>prijave</w:t>
      </w:r>
      <w:r w:rsidRPr="00C1103F">
        <w:rPr>
          <w:lang w:val="sr-Latn-RS"/>
        </w:rPr>
        <w:t xml:space="preserve"> ili overen ugovor</w:t>
      </w:r>
      <w:r w:rsidR="00A545CA" w:rsidRPr="00902E04">
        <w:rPr>
          <w:rStyle w:val="FootnoteReference"/>
          <w:lang w:val="sr-Latn-RS"/>
        </w:rPr>
        <w:footnoteReference w:id="2"/>
      </w:r>
      <w:r w:rsidR="00050603" w:rsidRPr="00C1103F">
        <w:rPr>
          <w:lang w:val="sr-Latn-RS"/>
        </w:rPr>
        <w:t xml:space="preserve"> </w:t>
      </w:r>
      <w:r w:rsidRPr="00C1103F">
        <w:rPr>
          <w:lang w:val="sr-Latn-RS"/>
        </w:rPr>
        <w:t>o koriš</w:t>
      </w:r>
      <w:r>
        <w:rPr>
          <w:lang w:val="sr-Latn-RS"/>
        </w:rPr>
        <w:t>ć</w:t>
      </w:r>
      <w:r w:rsidRPr="00C1103F">
        <w:rPr>
          <w:lang w:val="sr-Latn-RS"/>
        </w:rPr>
        <w:t>enju zemljišta/objekta</w:t>
      </w:r>
      <w:r w:rsidR="00050603" w:rsidRPr="00C1103F">
        <w:rPr>
          <w:lang w:val="sr-Latn-RS"/>
        </w:rPr>
        <w:t xml:space="preserve">; </w:t>
      </w:r>
    </w:p>
    <w:p w14:paraId="1FEB50C0" w14:textId="5607D451" w:rsidR="00C1103F" w:rsidRDefault="00C1103F" w:rsidP="00C1103F">
      <w:pPr>
        <w:pStyle w:val="Default"/>
        <w:numPr>
          <w:ilvl w:val="0"/>
          <w:numId w:val="5"/>
        </w:numPr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Uverenje od suda da odgovorno lice nije pod istragom (ili krivični dosije iz policije); </w:t>
      </w:r>
    </w:p>
    <w:p w14:paraId="4F6C74E2" w14:textId="1C07E9CE" w:rsidR="00050603" w:rsidRDefault="00041D6E" w:rsidP="00A762FB">
      <w:pPr>
        <w:pStyle w:val="Default"/>
        <w:numPr>
          <w:ilvl w:val="0"/>
          <w:numId w:val="5"/>
        </w:numPr>
        <w:spacing w:line="360" w:lineRule="auto"/>
        <w:rPr>
          <w:lang w:val="sr-Latn-RS"/>
        </w:rPr>
      </w:pPr>
      <w:r>
        <w:rPr>
          <w:lang w:val="sr-Latn-RS"/>
        </w:rPr>
        <w:t>Potvrda iz opštine o opštinskim taksama.</w:t>
      </w:r>
    </w:p>
    <w:p w14:paraId="76A1531B" w14:textId="25FE39C2" w:rsidR="00041D6E" w:rsidRDefault="00041D6E" w:rsidP="00041D6E">
      <w:pPr>
        <w:pStyle w:val="Default"/>
        <w:spacing w:line="360" w:lineRule="auto"/>
        <w:ind w:left="720"/>
        <w:rPr>
          <w:lang w:val="sr-Latn-RS"/>
        </w:rPr>
      </w:pPr>
    </w:p>
    <w:p w14:paraId="24FA8033" w14:textId="77777777" w:rsidR="00041D6E" w:rsidRPr="00902E04" w:rsidRDefault="00041D6E" w:rsidP="00041D6E">
      <w:pPr>
        <w:pStyle w:val="Default"/>
        <w:spacing w:line="360" w:lineRule="auto"/>
        <w:ind w:left="720"/>
        <w:rPr>
          <w:lang w:val="sr-Latn-RS"/>
        </w:rPr>
      </w:pPr>
    </w:p>
    <w:p w14:paraId="7C53A82F" w14:textId="41F7903E" w:rsidR="00237993" w:rsidRPr="00902E04" w:rsidRDefault="00237993" w:rsidP="00237993">
      <w:pPr>
        <w:pStyle w:val="Default"/>
        <w:spacing w:line="360" w:lineRule="auto"/>
        <w:ind w:left="720"/>
        <w:rPr>
          <w:lang w:val="sr-Latn-RS"/>
        </w:rPr>
      </w:pPr>
    </w:p>
    <w:p w14:paraId="51656DC5" w14:textId="1F40AD09" w:rsidR="00ED4E2A" w:rsidRDefault="00ED4E2A" w:rsidP="00237993">
      <w:pPr>
        <w:pStyle w:val="Default"/>
        <w:spacing w:line="360" w:lineRule="auto"/>
        <w:ind w:left="720"/>
        <w:rPr>
          <w:lang w:val="sr-Latn-RS"/>
        </w:rPr>
      </w:pPr>
    </w:p>
    <w:p w14:paraId="0F3AFE8D" w14:textId="77777777" w:rsidR="00041D6E" w:rsidRPr="00902E04" w:rsidRDefault="00041D6E" w:rsidP="00237993">
      <w:pPr>
        <w:pStyle w:val="Default"/>
        <w:spacing w:line="360" w:lineRule="auto"/>
        <w:ind w:left="720"/>
        <w:rPr>
          <w:lang w:val="sr-Latn-RS"/>
        </w:rPr>
      </w:pPr>
    </w:p>
    <w:p w14:paraId="0ECCDEDE" w14:textId="0BE7A9FA" w:rsidR="00050603" w:rsidRPr="00902E04" w:rsidRDefault="00050603" w:rsidP="00A762FB">
      <w:pPr>
        <w:pStyle w:val="Default"/>
        <w:spacing w:line="360" w:lineRule="auto"/>
        <w:rPr>
          <w:b/>
          <w:bCs/>
          <w:u w:val="single"/>
          <w:lang w:val="sr-Latn-RS"/>
        </w:rPr>
      </w:pPr>
      <w:r w:rsidRPr="00902E04">
        <w:rPr>
          <w:b/>
          <w:bCs/>
          <w:u w:val="single"/>
          <w:lang w:val="sr-Latn-RS"/>
        </w:rPr>
        <w:t>Dokument</w:t>
      </w:r>
      <w:r w:rsidR="00041D6E">
        <w:rPr>
          <w:b/>
          <w:bCs/>
          <w:u w:val="single"/>
          <w:lang w:val="sr-Latn-RS"/>
        </w:rPr>
        <w:t xml:space="preserve">acija koju trebaju dostaviti registrovana preduzeća: </w:t>
      </w:r>
    </w:p>
    <w:p w14:paraId="648E992D" w14:textId="77777777" w:rsidR="00050603" w:rsidRPr="00902E04" w:rsidRDefault="00050603" w:rsidP="00A762FB">
      <w:pPr>
        <w:pStyle w:val="Default"/>
        <w:spacing w:line="360" w:lineRule="auto"/>
        <w:rPr>
          <w:u w:val="single"/>
          <w:lang w:val="sr-Latn-RS"/>
        </w:rPr>
      </w:pPr>
    </w:p>
    <w:p w14:paraId="77D600B8" w14:textId="77777777" w:rsidR="00041D6E" w:rsidRPr="00902E04" w:rsidRDefault="00041D6E" w:rsidP="00041D6E">
      <w:pPr>
        <w:pStyle w:val="Default"/>
        <w:numPr>
          <w:ilvl w:val="0"/>
          <w:numId w:val="15"/>
        </w:numPr>
        <w:spacing w:line="360" w:lineRule="auto"/>
        <w:rPr>
          <w:lang w:val="sr-Latn-RS"/>
        </w:rPr>
      </w:pPr>
      <w:r>
        <w:rPr>
          <w:lang w:val="sr-Latn-RS"/>
        </w:rPr>
        <w:t>Obrazac prijave (uključujući budžet)</w:t>
      </w:r>
      <w:r w:rsidRPr="00902E04">
        <w:rPr>
          <w:lang w:val="sr-Latn-RS"/>
        </w:rPr>
        <w:t xml:space="preserve">; </w:t>
      </w:r>
    </w:p>
    <w:p w14:paraId="67E67991" w14:textId="77777777" w:rsidR="00041D6E" w:rsidRPr="00902E04" w:rsidRDefault="00041D6E" w:rsidP="00041D6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Kopija lične karte</w:t>
      </w:r>
      <w:r w:rsidRPr="00902E04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FD2B115" w14:textId="6D6DB176" w:rsidR="00041D6E" w:rsidRPr="00902E04" w:rsidRDefault="000B59B5" w:rsidP="00041D6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Potvrda o registraciji</w:t>
      </w:r>
      <w:r w:rsidR="00041D6E">
        <w:rPr>
          <w:rFonts w:ascii="Times New Roman" w:hAnsi="Times New Roman" w:cs="Times New Roman"/>
          <w:sz w:val="24"/>
          <w:szCs w:val="24"/>
          <w:lang w:val="sr-Latn-RS"/>
        </w:rPr>
        <w:t xml:space="preserve"> preduzeća</w:t>
      </w:r>
      <w:r w:rsidR="00041D6E" w:rsidRPr="00902E04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F6A008C" w14:textId="22B10163" w:rsidR="00A545CA" w:rsidRPr="00041D6E" w:rsidRDefault="00041D6E" w:rsidP="00A545CA">
      <w:pPr>
        <w:pStyle w:val="Default"/>
        <w:numPr>
          <w:ilvl w:val="0"/>
          <w:numId w:val="15"/>
        </w:numPr>
        <w:spacing w:line="360" w:lineRule="auto"/>
        <w:rPr>
          <w:lang w:val="sr-Latn-RS"/>
        </w:rPr>
      </w:pPr>
      <w:r w:rsidRPr="00041D6E">
        <w:rPr>
          <w:lang w:val="sr-Latn-RS"/>
        </w:rPr>
        <w:t>Potvrda o vlasništvu (posedovni list) na ime podnosioca prijave ili overen ugovor</w:t>
      </w:r>
      <w:r w:rsidR="00A545CA" w:rsidRPr="00902E04">
        <w:rPr>
          <w:rStyle w:val="FootnoteReference"/>
          <w:lang w:val="sr-Latn-RS"/>
        </w:rPr>
        <w:footnoteReference w:id="3"/>
      </w:r>
      <w:r w:rsidR="00A545CA" w:rsidRPr="00041D6E">
        <w:rPr>
          <w:lang w:val="sr-Latn-RS"/>
        </w:rPr>
        <w:t xml:space="preserve"> </w:t>
      </w:r>
      <w:r>
        <w:rPr>
          <w:lang w:val="sr-Latn-RS"/>
        </w:rPr>
        <w:t xml:space="preserve">o korišćenju zemljišta/objekta; </w:t>
      </w:r>
      <w:r w:rsidR="00A545CA" w:rsidRPr="00041D6E">
        <w:rPr>
          <w:lang w:val="sr-Latn-RS"/>
        </w:rPr>
        <w:t xml:space="preserve"> </w:t>
      </w:r>
    </w:p>
    <w:p w14:paraId="45149D80" w14:textId="4B25F442" w:rsidR="00041D6E" w:rsidRPr="00041D6E" w:rsidRDefault="00041D6E" w:rsidP="00041D6E">
      <w:pPr>
        <w:pStyle w:val="Default"/>
        <w:numPr>
          <w:ilvl w:val="0"/>
          <w:numId w:val="15"/>
        </w:numPr>
        <w:spacing w:line="360" w:lineRule="auto"/>
        <w:jc w:val="both"/>
        <w:rPr>
          <w:lang w:val="sr-Latn-RS"/>
        </w:rPr>
      </w:pPr>
      <w:r w:rsidRPr="00041D6E">
        <w:rPr>
          <w:lang w:val="sr-Latn-RS"/>
        </w:rPr>
        <w:t xml:space="preserve">Uverenje od suda da </w:t>
      </w:r>
      <w:r w:rsidR="000B59B5">
        <w:rPr>
          <w:lang w:val="sr-Latn-RS"/>
        </w:rPr>
        <w:t>pravni</w:t>
      </w:r>
      <w:r>
        <w:rPr>
          <w:lang w:val="sr-Latn-RS"/>
        </w:rPr>
        <w:t xml:space="preserve"> zastupnik</w:t>
      </w:r>
      <w:r w:rsidRPr="00041D6E">
        <w:rPr>
          <w:lang w:val="sr-Latn-RS"/>
        </w:rPr>
        <w:t xml:space="preserve"> nije pod istragom (ili krivični dosije iz policije); </w:t>
      </w:r>
    </w:p>
    <w:p w14:paraId="47DDF9CB" w14:textId="74913DDE" w:rsidR="00041D6E" w:rsidRDefault="00041D6E" w:rsidP="00A762FB">
      <w:pPr>
        <w:pStyle w:val="Default"/>
        <w:numPr>
          <w:ilvl w:val="0"/>
          <w:numId w:val="15"/>
        </w:numPr>
        <w:spacing w:line="360" w:lineRule="auto"/>
        <w:rPr>
          <w:color w:val="auto"/>
          <w:lang w:val="sr-Latn-RS"/>
        </w:rPr>
      </w:pPr>
      <w:r>
        <w:rPr>
          <w:color w:val="auto"/>
          <w:lang w:val="sr-Latn-RS"/>
        </w:rPr>
        <w:t xml:space="preserve">Potvrda od Poreske administracije Kosova (za izmirenje finansijskih obaveza); </w:t>
      </w:r>
    </w:p>
    <w:p w14:paraId="4AF3722E" w14:textId="77777777" w:rsidR="00B772B8" w:rsidRPr="00902E04" w:rsidRDefault="00B772B8" w:rsidP="00B772B8">
      <w:pPr>
        <w:pStyle w:val="Default"/>
        <w:spacing w:line="360" w:lineRule="auto"/>
        <w:ind w:left="360"/>
        <w:rPr>
          <w:color w:val="auto"/>
          <w:lang w:val="sr-Latn-RS"/>
        </w:rPr>
      </w:pPr>
    </w:p>
    <w:p w14:paraId="258F6D77" w14:textId="77777777" w:rsidR="00C10CCE" w:rsidRPr="00902E04" w:rsidRDefault="00C10CCE" w:rsidP="00C10CCE">
      <w:pPr>
        <w:pStyle w:val="Default"/>
        <w:spacing w:line="360" w:lineRule="auto"/>
        <w:ind w:left="360"/>
        <w:rPr>
          <w:color w:val="auto"/>
          <w:lang w:val="sr-Latn-RS"/>
        </w:rPr>
      </w:pPr>
    </w:p>
    <w:p w14:paraId="19773433" w14:textId="02F7F12B" w:rsidR="00041D6E" w:rsidRDefault="00041D6E" w:rsidP="00C10CCE">
      <w:pPr>
        <w:pStyle w:val="Default"/>
        <w:spacing w:line="360" w:lineRule="auto"/>
        <w:rPr>
          <w:b/>
          <w:bCs/>
          <w:i/>
          <w:iCs/>
          <w:color w:val="auto"/>
          <w:lang w:val="sr-Latn-RS"/>
        </w:rPr>
      </w:pPr>
      <w:r>
        <w:rPr>
          <w:b/>
          <w:bCs/>
          <w:i/>
          <w:iCs/>
          <w:color w:val="auto"/>
          <w:lang w:val="sr-Latn-RS"/>
        </w:rPr>
        <w:t>Ob</w:t>
      </w:r>
      <w:r w:rsidRPr="00041D6E">
        <w:rPr>
          <w:b/>
          <w:bCs/>
          <w:i/>
          <w:iCs/>
          <w:color w:val="auto"/>
          <w:lang w:val="sr-Latn-RS"/>
        </w:rPr>
        <w:t>jašnjenje: Žene koje su se vratile iz inostranstva i žene koje su korisnic</w:t>
      </w:r>
      <w:r>
        <w:rPr>
          <w:b/>
          <w:bCs/>
          <w:i/>
          <w:iCs/>
          <w:color w:val="auto"/>
          <w:lang w:val="sr-Latn-RS"/>
        </w:rPr>
        <w:t>e</w:t>
      </w:r>
      <w:r w:rsidRPr="00041D6E">
        <w:rPr>
          <w:b/>
          <w:bCs/>
          <w:i/>
          <w:iCs/>
          <w:color w:val="auto"/>
          <w:lang w:val="sr-Latn-RS"/>
        </w:rPr>
        <w:t xml:space="preserve"> socijalne pomo</w:t>
      </w:r>
      <w:r>
        <w:rPr>
          <w:b/>
          <w:bCs/>
          <w:i/>
          <w:iCs/>
          <w:color w:val="auto"/>
          <w:lang w:val="sr-Latn-RS"/>
        </w:rPr>
        <w:t>ć</w:t>
      </w:r>
      <w:r w:rsidRPr="00041D6E">
        <w:rPr>
          <w:b/>
          <w:bCs/>
          <w:i/>
          <w:iCs/>
          <w:color w:val="auto"/>
          <w:lang w:val="sr-Latn-RS"/>
        </w:rPr>
        <w:t xml:space="preserve">i </w:t>
      </w:r>
      <w:r>
        <w:rPr>
          <w:b/>
          <w:bCs/>
          <w:i/>
          <w:iCs/>
          <w:color w:val="auto"/>
          <w:lang w:val="sr-Latn-RS"/>
        </w:rPr>
        <w:t xml:space="preserve">treba da </w:t>
      </w:r>
      <w:r w:rsidRPr="00041D6E">
        <w:rPr>
          <w:b/>
          <w:bCs/>
          <w:i/>
          <w:iCs/>
          <w:color w:val="auto"/>
          <w:lang w:val="sr-Latn-RS"/>
        </w:rPr>
        <w:t>dostav</w:t>
      </w:r>
      <w:r>
        <w:rPr>
          <w:b/>
          <w:bCs/>
          <w:i/>
          <w:iCs/>
          <w:color w:val="auto"/>
          <w:lang w:val="sr-Latn-RS"/>
        </w:rPr>
        <w:t>e</w:t>
      </w:r>
      <w:r w:rsidRPr="00041D6E">
        <w:rPr>
          <w:b/>
          <w:bCs/>
          <w:i/>
          <w:iCs/>
          <w:color w:val="auto"/>
          <w:lang w:val="sr-Latn-RS"/>
        </w:rPr>
        <w:t xml:space="preserve"> dokaze od nadležnih institucija.</w:t>
      </w:r>
    </w:p>
    <w:p w14:paraId="429B52A5" w14:textId="77777777" w:rsidR="00B906FF" w:rsidRPr="00902E04" w:rsidRDefault="00B906FF" w:rsidP="00A762FB">
      <w:pPr>
        <w:spacing w:line="360" w:lineRule="auto"/>
        <w:jc w:val="both"/>
        <w:rPr>
          <w:lang w:val="sr-Latn-RS"/>
        </w:rPr>
      </w:pPr>
    </w:p>
    <w:p w14:paraId="5DEE9EC8" w14:textId="6641B73C" w:rsidR="00041D6E" w:rsidRDefault="00041D6E" w:rsidP="00100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41D6E">
        <w:rPr>
          <w:rFonts w:ascii="Times New Roman" w:hAnsi="Times New Roman" w:cs="Times New Roman"/>
          <w:sz w:val="24"/>
          <w:szCs w:val="24"/>
          <w:lang w:val="sr-Latn-RS"/>
        </w:rPr>
        <w:t>Sv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podnosi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>oci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prijava 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>koj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 xml:space="preserve"> ne do</w:t>
      </w:r>
      <w:r>
        <w:rPr>
          <w:rFonts w:ascii="Times New Roman" w:hAnsi="Times New Roman" w:cs="Times New Roman"/>
          <w:sz w:val="24"/>
          <w:szCs w:val="24"/>
          <w:lang w:val="sr-Latn-RS"/>
        </w:rPr>
        <w:t>stave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 xml:space="preserve"> gore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 xml:space="preserve">navedenu dokumentaciju da </w:t>
      </w:r>
      <w:r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>okažu us</w:t>
      </w:r>
      <w:r>
        <w:rPr>
          <w:rFonts w:ascii="Times New Roman" w:hAnsi="Times New Roman" w:cs="Times New Roman"/>
          <w:sz w:val="24"/>
          <w:szCs w:val="24"/>
          <w:lang w:val="sr-Latn-RS"/>
        </w:rPr>
        <w:t>aglašenost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 xml:space="preserve"> sa kriterijumima za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podnošenje 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>prijav</w:t>
      </w:r>
      <w:r>
        <w:rPr>
          <w:rFonts w:ascii="Times New Roman" w:hAnsi="Times New Roman" w:cs="Times New Roman"/>
          <w:sz w:val="24"/>
          <w:szCs w:val="24"/>
          <w:lang w:val="sr-Latn-RS"/>
        </w:rPr>
        <w:t>e,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 xml:space="preserve"> BIĆE ODBIJEN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 xml:space="preserve"> i njihove prijave ne</w:t>
      </w:r>
      <w:r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 xml:space="preserve">e biti </w:t>
      </w:r>
      <w:r>
        <w:rPr>
          <w:rFonts w:ascii="Times New Roman" w:hAnsi="Times New Roman" w:cs="Times New Roman"/>
          <w:sz w:val="24"/>
          <w:szCs w:val="24"/>
          <w:lang w:val="sr-Latn-RS"/>
        </w:rPr>
        <w:t>razmatrane</w:t>
      </w:r>
      <w:r w:rsidRPr="00041D6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02C039A" w14:textId="5E4E0F5E" w:rsidR="00100FC9" w:rsidRDefault="000B59B5" w:rsidP="0010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Biće primljene </w:t>
      </w:r>
      <w:r w:rsidR="00041D6E">
        <w:rPr>
          <w:rFonts w:ascii="Times New Roman" w:hAnsi="Times New Roman" w:cs="Times New Roman"/>
          <w:sz w:val="24"/>
          <w:szCs w:val="24"/>
          <w:lang w:val="sr-Latn-RS"/>
        </w:rPr>
        <w:t>samo prijave koje možete naći na linku</w:t>
      </w:r>
      <w:r w:rsidR="00100FC9" w:rsidRPr="00902E04">
        <w:rPr>
          <w:rFonts w:ascii="Times New Roman" w:hAnsi="Times New Roman" w:cs="Times New Roman"/>
          <w:sz w:val="24"/>
          <w:szCs w:val="24"/>
          <w:lang w:val="sr-Latn-RS"/>
        </w:rPr>
        <w:t xml:space="preserve">:  </w:t>
      </w:r>
      <w:hyperlink r:id="rId8" w:history="1">
        <w:r w:rsidR="0051448F" w:rsidRPr="00D86937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https://www.k-w4w.org/poziv-za-izrazavanje-interesovanja/</w:t>
        </w:r>
      </w:hyperlink>
      <w:r w:rsidR="005144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41D6E">
        <w:rPr>
          <w:rFonts w:ascii="Times New Roman" w:hAnsi="Times New Roman" w:cs="Times New Roman"/>
          <w:sz w:val="24"/>
          <w:szCs w:val="24"/>
          <w:lang w:val="sr-Latn-RS"/>
        </w:rPr>
        <w:t>i koje su popunjene računarom.</w:t>
      </w:r>
    </w:p>
    <w:p w14:paraId="378F7239" w14:textId="151DBCDE" w:rsidR="00041D6E" w:rsidRDefault="00041D6E" w:rsidP="0010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0E3410E" w14:textId="77777777" w:rsidR="00041D6E" w:rsidRPr="00902E04" w:rsidRDefault="00041D6E" w:rsidP="0010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64711A" w14:textId="77777777" w:rsidR="00050603" w:rsidRPr="00902E04" w:rsidRDefault="00050603" w:rsidP="0023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53F7E5" w14:textId="42AF43FF" w:rsidR="00050603" w:rsidRDefault="00050603" w:rsidP="00A762F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D05CE9" w14:textId="77777777" w:rsidR="000B59B5" w:rsidRPr="00902E04" w:rsidRDefault="000B59B5" w:rsidP="00A762F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942C83" w14:textId="6196B403" w:rsidR="00ED4E2A" w:rsidRDefault="00ED4E2A" w:rsidP="00A762F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84B978" w14:textId="77777777" w:rsidR="00041D6E" w:rsidRPr="00902E04" w:rsidRDefault="00041D6E" w:rsidP="00A762F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59D300" w14:textId="2BA2AE18" w:rsidR="00050603" w:rsidRPr="00902E04" w:rsidRDefault="0017239E" w:rsidP="002379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</w:t>
      </w:r>
      <w:r w:rsidR="00041D6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odela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sredstava</w:t>
      </w:r>
    </w:p>
    <w:p w14:paraId="3F18B1C4" w14:textId="6520BC55" w:rsidR="0017239E" w:rsidRDefault="0017239E" w:rsidP="00237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7239E">
        <w:rPr>
          <w:rFonts w:ascii="Times New Roman" w:hAnsi="Times New Roman" w:cs="Times New Roman"/>
          <w:sz w:val="24"/>
          <w:szCs w:val="24"/>
          <w:lang w:val="sr-Latn-RS"/>
        </w:rPr>
        <w:t xml:space="preserve">Maksimalni iznos podrške za svaki grant koji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se traži od </w:t>
      </w:r>
      <w:r w:rsidRPr="0017239E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Pr="0017239E">
        <w:rPr>
          <w:rFonts w:ascii="Times New Roman" w:hAnsi="Times New Roman" w:cs="Times New Roman"/>
          <w:sz w:val="24"/>
          <w:szCs w:val="24"/>
          <w:lang w:val="sr-Latn-RS"/>
        </w:rPr>
        <w:t>KA projekt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17239E">
        <w:rPr>
          <w:rFonts w:ascii="Times New Roman" w:hAnsi="Times New Roman" w:cs="Times New Roman"/>
          <w:sz w:val="24"/>
          <w:szCs w:val="24"/>
          <w:lang w:val="sr-Latn-RS"/>
        </w:rPr>
        <w:t xml:space="preserve"> je 10.000 evra. Investicioni budžet 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>treba da bude prikazan</w:t>
      </w:r>
      <w:r w:rsidRPr="0017239E">
        <w:rPr>
          <w:rFonts w:ascii="Times New Roman" w:hAnsi="Times New Roman" w:cs="Times New Roman"/>
          <w:sz w:val="24"/>
          <w:szCs w:val="24"/>
          <w:lang w:val="sr-Latn-RS"/>
        </w:rPr>
        <w:t xml:space="preserve"> u evrima.</w:t>
      </w:r>
    </w:p>
    <w:p w14:paraId="635900ED" w14:textId="77777777" w:rsidR="00050603" w:rsidRPr="00902E04" w:rsidRDefault="00050603" w:rsidP="00A762F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856640" w14:textId="77777777" w:rsidR="00050603" w:rsidRPr="00902E04" w:rsidRDefault="00050603" w:rsidP="00A762F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B0A381" w14:textId="5CE673B3" w:rsidR="00050603" w:rsidRPr="00902E04" w:rsidRDefault="00050603" w:rsidP="00A762FB">
      <w:pPr>
        <w:pStyle w:val="Heading1"/>
        <w:spacing w:line="360" w:lineRule="auto"/>
        <w:rPr>
          <w:b w:val="0"/>
          <w:u w:val="none"/>
          <w:lang w:val="sr-Latn-RS"/>
        </w:rPr>
      </w:pPr>
      <w:bookmarkStart w:id="5" w:name="_Toc125119830"/>
      <w:r w:rsidRPr="00902E04">
        <w:rPr>
          <w:b w:val="0"/>
          <w:u w:val="none"/>
          <w:lang w:val="sr-Latn-RS"/>
        </w:rPr>
        <w:t>KRITER</w:t>
      </w:r>
      <w:r w:rsidR="0017239E">
        <w:rPr>
          <w:b w:val="0"/>
          <w:u w:val="none"/>
          <w:lang w:val="sr-Latn-RS"/>
        </w:rPr>
        <w:t>IJUMI ZA IZBOR I OCENJIVANJE</w:t>
      </w:r>
      <w:bookmarkEnd w:id="5"/>
    </w:p>
    <w:p w14:paraId="536FF260" w14:textId="7A8E063C" w:rsidR="00100FC9" w:rsidRPr="00902E04" w:rsidRDefault="00100FC9" w:rsidP="00100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14:paraId="75284C0D" w14:textId="3302B959" w:rsidR="00947DEF" w:rsidRDefault="00947DEF" w:rsidP="00FF33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Rezultati podnosioca prijava biće </w:t>
      </w: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ocenjeni na osnovu sledećih kriterijuma:</w:t>
      </w:r>
    </w:p>
    <w:p w14:paraId="416AB438" w14:textId="1E831FC2" w:rsidR="00947DEF" w:rsidRDefault="00947DEF" w:rsidP="00FF33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Kolika je izvodljiva predložena delatnost; </w:t>
      </w:r>
    </w:p>
    <w:p w14:paraId="403BA9FD" w14:textId="6D68AB90" w:rsidR="00947DEF" w:rsidRPr="00947DEF" w:rsidRDefault="00947DEF" w:rsidP="00FF33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947DEF">
        <w:rPr>
          <w:rFonts w:ascii="Times New Roman" w:hAnsi="Times New Roman" w:cs="Times New Roman"/>
          <w:sz w:val="24"/>
          <w:szCs w:val="24"/>
          <w:lang w:val="sr-Latn-RS"/>
        </w:rPr>
        <w:t>Kapacitet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 xml:space="preserve">i podnosioca </w:t>
      </w:r>
      <w:r w:rsidRPr="00947DEF">
        <w:rPr>
          <w:rFonts w:ascii="Times New Roman" w:hAnsi="Times New Roman" w:cs="Times New Roman"/>
          <w:sz w:val="24"/>
          <w:szCs w:val="24"/>
          <w:lang w:val="sr-Latn-RS"/>
        </w:rPr>
        <w:t>prijave za upravljanje projektnim investicijama;</w:t>
      </w:r>
    </w:p>
    <w:p w14:paraId="3E2D216D" w14:textId="679CFA66" w:rsidR="00FF33BA" w:rsidRPr="00902E04" w:rsidRDefault="00947DEF" w:rsidP="00FF33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Vizija razvoja/uticaj</w:t>
      </w:r>
      <w:r w:rsidR="00FF33BA" w:rsidRPr="00902E04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FF33BA" w:rsidRPr="00902E0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24CF7B4E" w14:textId="59A1DFC7" w:rsidR="00947DEF" w:rsidRDefault="00947DEF" w:rsidP="00FF33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Broj otvorenih radnih mesta i njihova održivost; </w:t>
      </w:r>
    </w:p>
    <w:p w14:paraId="764F3155" w14:textId="0569C742" w:rsidR="00947DEF" w:rsidRDefault="00947DEF" w:rsidP="00FF33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Dugoročna održivost projekta; </w:t>
      </w:r>
    </w:p>
    <w:p w14:paraId="0AE9BE8A" w14:textId="09A0CBB9" w:rsidR="00947DEF" w:rsidRDefault="00947DEF" w:rsidP="00FF33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Uticaj projekta na rodnu integraciju/učeš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ć</w:t>
      </w: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e žena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poljoprivrednica</w:t>
      </w: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i drugih marginalizovanih grupa;</w:t>
      </w:r>
    </w:p>
    <w:p w14:paraId="3A2B20FA" w14:textId="06DB745A" w:rsidR="00947DEF" w:rsidRDefault="00947DEF" w:rsidP="00FF33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Uticaj projekta na zaštitu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i upravljanje </w:t>
      </w: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životn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om</w:t>
      </w: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sredin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om</w:t>
      </w: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kakav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ć</w:t>
      </w:r>
      <w:r w:rsidRPr="00947DE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e uticaj projekat imati na životnu sredinu.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14:paraId="50984305" w14:textId="6604CCBA" w:rsidR="00FF33BA" w:rsidRPr="0014454B" w:rsidRDefault="0014454B" w:rsidP="0014454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14454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Površina zemljišta/objekta ili opreme, gde i sa kojom će se ulagati iz projektnih sredstava, mora biti u skladu sa iznosom investicije.</w:t>
      </w:r>
    </w:p>
    <w:p w14:paraId="624F2E8B" w14:textId="12B962FD" w:rsidR="000328D0" w:rsidRPr="00902E04" w:rsidRDefault="000328D0" w:rsidP="00100FC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lang w:val="sr-Latn-RS"/>
        </w:rPr>
      </w:pPr>
    </w:p>
    <w:p w14:paraId="67876029" w14:textId="4C2DCBAB" w:rsidR="00947DEF" w:rsidRDefault="00947DEF" w:rsidP="00FF0E6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Ocenjivanje</w:t>
      </w:r>
      <w:r w:rsidRPr="00947DE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 otvaranje prijava vršiće komisija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za ocenjivanje</w:t>
      </w:r>
      <w:r w:rsidRPr="00947DEF">
        <w:rPr>
          <w:rFonts w:ascii="Times New Roman" w:eastAsia="Calibri" w:hAnsi="Times New Roman" w:cs="Times New Roman"/>
          <w:sz w:val="24"/>
          <w:szCs w:val="24"/>
          <w:lang w:val="sr-Latn-RS"/>
        </w:rPr>
        <w:t>, koj</w:t>
      </w:r>
      <w:r w:rsidR="000B59B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947DE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biti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sastavljena od </w:t>
      </w:r>
      <w:r w:rsidRPr="00947DEF">
        <w:rPr>
          <w:rFonts w:ascii="Times New Roman" w:eastAsia="Calibri" w:hAnsi="Times New Roman" w:cs="Times New Roman"/>
          <w:sz w:val="24"/>
          <w:szCs w:val="24"/>
          <w:lang w:val="sr-Latn-RS"/>
        </w:rPr>
        <w:t>relevantni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h</w:t>
      </w:r>
      <w:r w:rsidRPr="00947DE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stručnja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ka</w:t>
      </w:r>
      <w:r w:rsidRPr="00947DE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 oblasti poljoprivrede.</w:t>
      </w:r>
    </w:p>
    <w:p w14:paraId="1EE364EF" w14:textId="60404DDD" w:rsidR="00947DEF" w:rsidRDefault="00947DEF" w:rsidP="00100FC9">
      <w:pPr>
        <w:pStyle w:val="Default"/>
        <w:spacing w:line="360" w:lineRule="auto"/>
        <w:jc w:val="both"/>
        <w:rPr>
          <w:lang w:val="sr-Latn-RS"/>
        </w:rPr>
      </w:pPr>
      <w:r w:rsidRPr="00947DEF">
        <w:rPr>
          <w:lang w:val="sr-Latn-RS"/>
        </w:rPr>
        <w:t>K-</w:t>
      </w:r>
      <w:r>
        <w:rPr>
          <w:lang w:val="sr-Latn-RS"/>
        </w:rPr>
        <w:t>W</w:t>
      </w:r>
      <w:r w:rsidRPr="00947DEF">
        <w:rPr>
          <w:lang w:val="sr-Latn-RS"/>
        </w:rPr>
        <w:t>4</w:t>
      </w:r>
      <w:r>
        <w:rPr>
          <w:lang w:val="sr-Latn-RS"/>
        </w:rPr>
        <w:t>W</w:t>
      </w:r>
      <w:r w:rsidRPr="00947DEF">
        <w:rPr>
          <w:lang w:val="sr-Latn-RS"/>
        </w:rPr>
        <w:t xml:space="preserve">, CARE i CRPK kao </w:t>
      </w:r>
      <w:r>
        <w:rPr>
          <w:lang w:val="sr-Latn-RS"/>
        </w:rPr>
        <w:t>sprovodioci</w:t>
      </w:r>
      <w:r w:rsidRPr="00947DEF">
        <w:rPr>
          <w:lang w:val="sr-Latn-RS"/>
        </w:rPr>
        <w:t xml:space="preserve"> projekta </w:t>
      </w:r>
      <w:r w:rsidR="00A45BB1">
        <w:rPr>
          <w:lang w:val="sr-Latn-RS"/>
        </w:rPr>
        <w:t>ć</w:t>
      </w:r>
      <w:r w:rsidRPr="00947DEF">
        <w:rPr>
          <w:lang w:val="sr-Latn-RS"/>
        </w:rPr>
        <w:t xml:space="preserve">e koristiti administrativnu kontrolnu listu za svaku </w:t>
      </w:r>
      <w:r w:rsidR="00A45BB1">
        <w:rPr>
          <w:lang w:val="sr-Latn-RS"/>
        </w:rPr>
        <w:t>prijavu</w:t>
      </w:r>
      <w:r w:rsidRPr="00947DEF">
        <w:rPr>
          <w:lang w:val="sr-Latn-RS"/>
        </w:rPr>
        <w:t xml:space="preserve">. Prijave </w:t>
      </w:r>
      <w:r w:rsidR="00A45BB1">
        <w:rPr>
          <w:lang w:val="sr-Latn-RS"/>
        </w:rPr>
        <w:t>ć</w:t>
      </w:r>
      <w:r w:rsidRPr="00947DEF">
        <w:rPr>
          <w:lang w:val="sr-Latn-RS"/>
        </w:rPr>
        <w:t>e biti odbijene ako nisu potpune, ako ne ispunjavaju kriterijume p</w:t>
      </w:r>
      <w:r w:rsidR="00A45BB1">
        <w:rPr>
          <w:lang w:val="sr-Latn-RS"/>
        </w:rPr>
        <w:t>rihvatljivosti</w:t>
      </w:r>
      <w:r w:rsidRPr="00947DEF">
        <w:rPr>
          <w:lang w:val="sr-Latn-RS"/>
        </w:rPr>
        <w:t xml:space="preserve"> ili zbog malog broja bodova u </w:t>
      </w:r>
      <w:r w:rsidR="00A45BB1">
        <w:rPr>
          <w:lang w:val="sr-Latn-RS"/>
        </w:rPr>
        <w:t xml:space="preserve">odnosu na druge podnosioce prijava </w:t>
      </w:r>
      <w:r w:rsidRPr="00947DEF">
        <w:rPr>
          <w:lang w:val="sr-Latn-RS"/>
        </w:rPr>
        <w:t>i predviđeni budžet.</w:t>
      </w:r>
    </w:p>
    <w:p w14:paraId="725323B7" w14:textId="1D757AEE" w:rsidR="00FF33BA" w:rsidRPr="00902E04" w:rsidRDefault="00FF33BA" w:rsidP="00100FC9">
      <w:pPr>
        <w:pStyle w:val="Default"/>
        <w:spacing w:line="360" w:lineRule="auto"/>
        <w:jc w:val="both"/>
        <w:rPr>
          <w:lang w:val="sr-Latn-RS"/>
        </w:rPr>
      </w:pPr>
    </w:p>
    <w:p w14:paraId="3EF9BDB9" w14:textId="0DF04411" w:rsidR="003929BF" w:rsidRPr="00902E04" w:rsidRDefault="003929BF" w:rsidP="00100FC9">
      <w:pPr>
        <w:pStyle w:val="Default"/>
        <w:spacing w:line="360" w:lineRule="auto"/>
        <w:jc w:val="both"/>
        <w:rPr>
          <w:lang w:val="sr-Latn-RS"/>
        </w:rPr>
      </w:pPr>
    </w:p>
    <w:p w14:paraId="556FFC31" w14:textId="442AD099" w:rsidR="003929BF" w:rsidRPr="00902E04" w:rsidRDefault="003929BF" w:rsidP="00100FC9">
      <w:pPr>
        <w:pStyle w:val="Default"/>
        <w:spacing w:line="360" w:lineRule="auto"/>
        <w:jc w:val="both"/>
        <w:rPr>
          <w:lang w:val="sr-Latn-RS"/>
        </w:rPr>
      </w:pPr>
    </w:p>
    <w:p w14:paraId="39914D88" w14:textId="77777777" w:rsidR="003929BF" w:rsidRPr="00902E04" w:rsidRDefault="003929BF" w:rsidP="00100FC9">
      <w:pPr>
        <w:pStyle w:val="Default"/>
        <w:spacing w:line="360" w:lineRule="auto"/>
        <w:jc w:val="both"/>
        <w:rPr>
          <w:lang w:val="sr-Latn-RS"/>
        </w:rPr>
      </w:pPr>
    </w:p>
    <w:p w14:paraId="737D682C" w14:textId="6472369D" w:rsidR="00050603" w:rsidRPr="00902E04" w:rsidRDefault="00FF33BA" w:rsidP="00FF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 w:eastAsia="sv-SE"/>
        </w:rPr>
      </w:pPr>
      <w:r w:rsidRPr="00902E04">
        <w:rPr>
          <w:rFonts w:ascii="Times New Roman" w:hAnsi="Times New Roman" w:cs="Times New Roman"/>
          <w:sz w:val="24"/>
          <w:szCs w:val="24"/>
          <w:lang w:val="sr-Latn-RS"/>
        </w:rPr>
        <w:t>Tabela 1 Kriter</w:t>
      </w:r>
      <w:r w:rsidR="00A45BB1">
        <w:rPr>
          <w:rFonts w:ascii="Times New Roman" w:hAnsi="Times New Roman" w:cs="Times New Roman"/>
          <w:sz w:val="24"/>
          <w:szCs w:val="24"/>
          <w:lang w:val="sr-Latn-RS"/>
        </w:rPr>
        <w:t xml:space="preserve">ijumi 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="00A45BB1">
        <w:rPr>
          <w:rFonts w:ascii="Times New Roman" w:hAnsi="Times New Roman" w:cs="Times New Roman"/>
          <w:sz w:val="24"/>
          <w:szCs w:val="24"/>
          <w:lang w:val="sr-Latn-RS"/>
        </w:rPr>
        <w:t>izbor i ocenjivanje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50"/>
        <w:gridCol w:w="2240"/>
      </w:tblGrid>
      <w:tr w:rsidR="00050603" w:rsidRPr="00902E04" w14:paraId="3F4A0EAE" w14:textId="77777777" w:rsidTr="003929BF">
        <w:tc>
          <w:tcPr>
            <w:tcW w:w="6750" w:type="dxa"/>
            <w:shd w:val="clear" w:color="auto" w:fill="D9D9D9" w:themeFill="background1" w:themeFillShade="D9"/>
          </w:tcPr>
          <w:p w14:paraId="2D1257CC" w14:textId="7C3E0FEC" w:rsidR="00050603" w:rsidRPr="00902E04" w:rsidRDefault="00050603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RS"/>
              </w:rPr>
            </w:pPr>
            <w:r w:rsidRPr="00902E0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RS"/>
              </w:rPr>
              <w:t>Kriter</w:t>
            </w:r>
            <w:r w:rsidR="00A45B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RS"/>
              </w:rPr>
              <w:t>ijumi</w:t>
            </w:r>
            <w:r w:rsidRPr="00902E0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RS"/>
              </w:rPr>
              <w:t xml:space="preserve"> 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33BEF1AB" w14:textId="35841420" w:rsidR="00050603" w:rsidRPr="00902E04" w:rsidRDefault="00A45BB1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RS"/>
              </w:rPr>
              <w:t>Bodovi</w:t>
            </w:r>
          </w:p>
        </w:tc>
      </w:tr>
      <w:tr w:rsidR="00050603" w:rsidRPr="00902E04" w14:paraId="0085D34B" w14:textId="77777777" w:rsidTr="003929BF">
        <w:trPr>
          <w:trHeight w:val="368"/>
        </w:trPr>
        <w:tc>
          <w:tcPr>
            <w:tcW w:w="6750" w:type="dxa"/>
            <w:vAlign w:val="center"/>
          </w:tcPr>
          <w:p w14:paraId="1721EFB9" w14:textId="504BE338" w:rsidR="00050603" w:rsidRPr="00902E04" w:rsidRDefault="00A45BB1" w:rsidP="00A762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5BB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Kapacitet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A45BB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za upravljanje intervencijama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14:paraId="0BF63CC4" w14:textId="6CFAF5F1" w:rsidR="00050603" w:rsidRPr="00902E04" w:rsidRDefault="003929BF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050603" w:rsidRPr="00902E04" w14:paraId="2ADCF1AE" w14:textId="77777777" w:rsidTr="003929BF">
        <w:trPr>
          <w:trHeight w:val="350"/>
        </w:trPr>
        <w:tc>
          <w:tcPr>
            <w:tcW w:w="6750" w:type="dxa"/>
            <w:vAlign w:val="center"/>
          </w:tcPr>
          <w:p w14:paraId="29079E8B" w14:textId="00321516" w:rsidR="00050603" w:rsidRPr="00902E04" w:rsidRDefault="00050603" w:rsidP="00A762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Vizi</w:t>
            </w:r>
            <w:r w:rsidR="00A45BB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 razvoja/uticaj</w:t>
            </w:r>
          </w:p>
        </w:tc>
        <w:tc>
          <w:tcPr>
            <w:tcW w:w="2240" w:type="dxa"/>
            <w:vAlign w:val="center"/>
          </w:tcPr>
          <w:p w14:paraId="2459FA1D" w14:textId="77777777" w:rsidR="00050603" w:rsidRPr="00902E04" w:rsidRDefault="00050603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050603" w:rsidRPr="00902E04" w14:paraId="7C2926EB" w14:textId="77777777" w:rsidTr="003929BF">
        <w:tc>
          <w:tcPr>
            <w:tcW w:w="6750" w:type="dxa"/>
            <w:vAlign w:val="center"/>
          </w:tcPr>
          <w:p w14:paraId="793078CF" w14:textId="4C15D1D5" w:rsidR="00050603" w:rsidRPr="00902E04" w:rsidRDefault="00A45BB1" w:rsidP="00A762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radnih mesta i ostvareni prihodi i njihova održivost (sezonska, dugoročna), posebno za žene</w:t>
            </w:r>
            <w:r w:rsidR="00050603"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14:paraId="5397A887" w14:textId="77777777" w:rsidR="00050603" w:rsidRPr="00902E04" w:rsidRDefault="00050603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050603" w:rsidRPr="00902E04" w14:paraId="01C35730" w14:textId="77777777" w:rsidTr="003929BF">
        <w:trPr>
          <w:trHeight w:val="377"/>
        </w:trPr>
        <w:tc>
          <w:tcPr>
            <w:tcW w:w="6750" w:type="dxa"/>
            <w:vAlign w:val="center"/>
          </w:tcPr>
          <w:p w14:paraId="51C70A71" w14:textId="503F8480" w:rsidR="00050603" w:rsidRPr="00902E04" w:rsidRDefault="00A45BB1" w:rsidP="00A45BB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5BB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Podrška manjinama, marginalizovanim ženama i/ili osobama sa invaliditetom</w:t>
            </w:r>
          </w:p>
        </w:tc>
        <w:tc>
          <w:tcPr>
            <w:tcW w:w="2240" w:type="dxa"/>
            <w:vAlign w:val="center"/>
          </w:tcPr>
          <w:p w14:paraId="5BE881AB" w14:textId="77777777" w:rsidR="00050603" w:rsidRPr="00902E04" w:rsidRDefault="00050603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050603" w:rsidRPr="00902E04" w14:paraId="2A1ED4FC" w14:textId="77777777" w:rsidTr="003929BF">
        <w:trPr>
          <w:trHeight w:val="359"/>
        </w:trPr>
        <w:tc>
          <w:tcPr>
            <w:tcW w:w="6750" w:type="dxa"/>
            <w:vAlign w:val="center"/>
          </w:tcPr>
          <w:p w14:paraId="29E045F0" w14:textId="1569E05C" w:rsidR="00050603" w:rsidRPr="00902E04" w:rsidRDefault="00E1223B" w:rsidP="00E1223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122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Uticaj na životnu sredinu, uključuju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</w:t>
            </w:r>
            <w:r w:rsidRPr="00E122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 energetsku efikasnost, organsku poljoprivredu i druge sertifika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cije</w:t>
            </w:r>
            <w:r w:rsidRPr="00E122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kvaliteta</w:t>
            </w:r>
          </w:p>
        </w:tc>
        <w:tc>
          <w:tcPr>
            <w:tcW w:w="2240" w:type="dxa"/>
            <w:vAlign w:val="center"/>
          </w:tcPr>
          <w:p w14:paraId="1BE7E3E7" w14:textId="77777777" w:rsidR="00050603" w:rsidRPr="00902E04" w:rsidRDefault="00050603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050603" w:rsidRPr="00902E04" w14:paraId="46A9AFB6" w14:textId="77777777" w:rsidTr="003929BF">
        <w:trPr>
          <w:trHeight w:val="350"/>
        </w:trPr>
        <w:tc>
          <w:tcPr>
            <w:tcW w:w="6750" w:type="dxa"/>
            <w:vAlign w:val="center"/>
          </w:tcPr>
          <w:p w14:paraId="7BDD86A2" w14:textId="269D6AD4" w:rsidR="00050603" w:rsidRPr="00902E04" w:rsidRDefault="00E1223B" w:rsidP="00A762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Finansijska ponuda/budžet</w:t>
            </w:r>
            <w:r w:rsidR="00050603"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14:paraId="7C82F2CD" w14:textId="77777777" w:rsidR="00050603" w:rsidRPr="00902E04" w:rsidRDefault="00050603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050603" w:rsidRPr="00902E04" w14:paraId="1B507E27" w14:textId="77777777" w:rsidTr="003929BF">
        <w:trPr>
          <w:trHeight w:val="350"/>
        </w:trPr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6C6C217" w14:textId="30F43142" w:rsidR="00050603" w:rsidRPr="00902E04" w:rsidRDefault="00E1223B" w:rsidP="00A762F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Ukupan maksimalni r</w:t>
            </w:r>
            <w:r w:rsidR="00050603" w:rsidRPr="00902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ezultat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4210D88D" w14:textId="77777777" w:rsidR="00050603" w:rsidRPr="00902E04" w:rsidRDefault="00050603" w:rsidP="00A762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100</w:t>
            </w:r>
          </w:p>
        </w:tc>
      </w:tr>
    </w:tbl>
    <w:p w14:paraId="7A046B57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6F258FF" w14:textId="1E2AE326" w:rsidR="00050603" w:rsidRPr="00902E04" w:rsidRDefault="00E1223B" w:rsidP="00A762FB">
      <w:pPr>
        <w:pStyle w:val="Heading1"/>
        <w:spacing w:line="360" w:lineRule="auto"/>
        <w:rPr>
          <w:rFonts w:eastAsia="Times New Roman"/>
          <w:b w:val="0"/>
          <w:snapToGrid w:val="0"/>
          <w:color w:val="000000" w:themeColor="text1"/>
          <w:u w:val="none"/>
          <w:lang w:val="sr-Latn-RS"/>
        </w:rPr>
      </w:pPr>
      <w:bookmarkStart w:id="6" w:name="_Toc125119831"/>
      <w:r>
        <w:rPr>
          <w:rFonts w:eastAsia="Times New Roman"/>
          <w:b w:val="0"/>
          <w:snapToGrid w:val="0"/>
          <w:color w:val="000000" w:themeColor="text1"/>
          <w:u w:val="none"/>
          <w:lang w:val="sr-Latn-RS"/>
        </w:rPr>
        <w:t>KAZNE</w:t>
      </w:r>
      <w:bookmarkEnd w:id="6"/>
    </w:p>
    <w:p w14:paraId="0A4D113F" w14:textId="77777777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9B52DC" w14:textId="6527F599" w:rsidR="00050603" w:rsidRPr="00902E04" w:rsidRDefault="00050603" w:rsidP="00A762F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7" w:name="_Hlk84230897"/>
      <w:r w:rsidRPr="00902E04">
        <w:rPr>
          <w:rFonts w:ascii="Times New Roman" w:hAnsi="Times New Roman" w:cs="Times New Roman"/>
          <w:b/>
          <w:sz w:val="24"/>
          <w:szCs w:val="24"/>
          <w:lang w:val="sr-Latn-RS"/>
        </w:rPr>
        <w:t>Klauz</w:t>
      </w:r>
      <w:r w:rsidR="00E122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ule za etiku i Kodeks ponašanja </w:t>
      </w:r>
    </w:p>
    <w:p w14:paraId="66C6ABDE" w14:textId="20F1B6C5" w:rsidR="00050603" w:rsidRPr="00902E04" w:rsidRDefault="00E1223B" w:rsidP="00A76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Odsustvo sukoba interesa </w:t>
      </w:r>
    </w:p>
    <w:p w14:paraId="6B045AF2" w14:textId="0CA62384" w:rsidR="00E1223B" w:rsidRDefault="00E1223B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223B">
        <w:rPr>
          <w:rFonts w:ascii="Times New Roman" w:hAnsi="Times New Roman" w:cs="Times New Roman"/>
          <w:sz w:val="24"/>
          <w:szCs w:val="24"/>
          <w:lang w:val="sr-Latn-RS"/>
        </w:rPr>
        <w:t xml:space="preserve">Podnosilac prijave ne sme imati nikakav sukob interesa i ne sme imati ekvivalentan odnos u ovom pogledu sa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drugim 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 xml:space="preserve">podnosiocima zahteva ili uključenim stranama. Svaki pokušaj podnosioca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prijave 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 xml:space="preserve">da pribavi poverljive informacije, da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stupa u 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 xml:space="preserve">nezakonite ugovore sa konkurentima ili da utiče na komisiju za ocenjivanje ili na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ugovorni organ 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>tokom procesa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razmatranja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>, pojašnjenja, ocen</w:t>
      </w:r>
      <w:r>
        <w:rPr>
          <w:rFonts w:ascii="Times New Roman" w:hAnsi="Times New Roman" w:cs="Times New Roman"/>
          <w:sz w:val="24"/>
          <w:szCs w:val="24"/>
          <w:lang w:val="sr-Latn-RS"/>
        </w:rPr>
        <w:t>jivanja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 xml:space="preserve"> i upoređivanja prijava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 xml:space="preserve"> doveš</w:t>
      </w:r>
      <w:r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 xml:space="preserve">e do odbijanja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njegove </w:t>
      </w:r>
      <w:r w:rsidRPr="00E1223B">
        <w:rPr>
          <w:rFonts w:ascii="Times New Roman" w:hAnsi="Times New Roman" w:cs="Times New Roman"/>
          <w:sz w:val="24"/>
          <w:szCs w:val="24"/>
          <w:lang w:val="sr-Latn-RS"/>
        </w:rPr>
        <w:t>prijave i može rezultirati administrativnim kaznama.</w:t>
      </w:r>
    </w:p>
    <w:p w14:paraId="4C8EFA01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19CE3C" w14:textId="26ECBFC7" w:rsidR="00050603" w:rsidRPr="00902E04" w:rsidRDefault="00E1223B" w:rsidP="00A76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lastRenderedPageBreak/>
        <w:t>Poštovanje ljudskih prava, kao i zakonodavstva o životnoj sredini i osnovnih standarda</w:t>
      </w:r>
      <w:r w:rsidR="00050603" w:rsidRPr="00902E0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E05B5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rada</w:t>
      </w:r>
      <w:r w:rsidR="00050603" w:rsidRPr="00902E0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762EE339" w14:textId="7EF54F48" w:rsidR="00E1223B" w:rsidRDefault="00E1223B" w:rsidP="00A762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Podnosilac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prijave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 njegovo osoblje </w:t>
      </w:r>
      <w:r w:rsid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treba da postupaju 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>u skladu sa ljudskim pravima. Posebno i</w:t>
      </w:r>
      <w:r w:rsid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 skladu sa </w:t>
      </w:r>
      <w:r w:rsid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važećim 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aktom, </w:t>
      </w:r>
      <w:r w:rsidR="00E05B5D">
        <w:rPr>
          <w:rFonts w:ascii="Times New Roman" w:eastAsia="Calibri" w:hAnsi="Times New Roman" w:cs="Times New Roman"/>
          <w:sz w:val="24"/>
          <w:szCs w:val="24"/>
          <w:lang w:val="sr-Latn-RS"/>
        </w:rPr>
        <w:t>podnosioci prijava koji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su dobili ugovore </w:t>
      </w:r>
      <w:r w:rsidR="00E05B5D">
        <w:rPr>
          <w:rFonts w:ascii="Times New Roman" w:eastAsia="Calibri" w:hAnsi="Times New Roman" w:cs="Times New Roman"/>
          <w:sz w:val="24"/>
          <w:szCs w:val="24"/>
          <w:lang w:val="sr-Latn-RS"/>
        </w:rPr>
        <w:t>treba da postupaju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u skladu sa zakonodavstvom o životnoj sredini, uključuju</w:t>
      </w:r>
      <w:r w:rsidR="00E05B5D"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>i multilateralne sporazume</w:t>
      </w:r>
      <w:r w:rsidR="000B59B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>o zaštiti životne sredine, i sa osnovnim standardima rada, kako je primenljivo i kako je definisano u relevantnim konvencijama Međunarodne organizacije rada. (kao što su konvencije o slobodi udruživanja i kolektivn</w:t>
      </w:r>
      <w:r w:rsid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ih </w:t>
      </w:r>
      <w:r w:rsidRPr="00E1223B">
        <w:rPr>
          <w:rFonts w:ascii="Times New Roman" w:eastAsia="Calibri" w:hAnsi="Times New Roman" w:cs="Times New Roman"/>
          <w:sz w:val="24"/>
          <w:szCs w:val="24"/>
          <w:lang w:val="sr-Latn-RS"/>
        </w:rPr>
        <w:t>pregovaranja; ukidanje prinudnog i obaveznog rada; rodno zasnovana diskriminacija u vezi sa radom; ukidanje dečijeg rada).</w:t>
      </w:r>
    </w:p>
    <w:p w14:paraId="42830F7F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F65BDF" w14:textId="69C6E208" w:rsidR="00050603" w:rsidRPr="00902E04" w:rsidRDefault="00050603" w:rsidP="00A76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02E04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Klauz</w:t>
      </w:r>
      <w:r w:rsidR="00E05B5D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ula „nulta tolerancije“ za seksualno iskorišćavanje i zlostavljanje</w:t>
      </w:r>
      <w:r w:rsidRPr="00902E0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:</w:t>
      </w:r>
    </w:p>
    <w:p w14:paraId="7179973E" w14:textId="6578570B" w:rsidR="00E05B5D" w:rsidRDefault="00E05B5D" w:rsidP="00A762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>K-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W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W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sprovodi politiku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>nult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 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>tolerancije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u vezi sa svim nedoličnim ponašanjem koje utiče na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profesionalni kredibilitet podnosioca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prijave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>. Zabranjeno je kažnjavanje ili fizičko zlostavljanje, pretnja fizičkim zlostavljanjem, seksualno zlostavljanje ili iskoriš</w:t>
      </w:r>
      <w:r w:rsidR="00EB48B8"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avanje, </w:t>
      </w:r>
      <w:r w:rsid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verbalno 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>uznemiravanje i zlostavljanje, kao i drugi oblici zastrašivanja.</w:t>
      </w:r>
      <w:r w:rsid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E05B5D">
        <w:rPr>
          <w:rFonts w:ascii="Times New Roman" w:eastAsia="Calibri" w:hAnsi="Times New Roman" w:cs="Times New Roman"/>
          <w:sz w:val="24"/>
          <w:szCs w:val="24"/>
          <w:lang w:val="sr-Latn-RS"/>
        </w:rPr>
        <w:t>Ovu klauzulu su dužni da poštuju svi korisnici ovog projekta.</w:t>
      </w:r>
    </w:p>
    <w:p w14:paraId="55CDE51A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6DB0723" w14:textId="347DBB59" w:rsidR="00050603" w:rsidRPr="00902E04" w:rsidRDefault="00050603" w:rsidP="00A76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02E04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Klauz</w:t>
      </w:r>
      <w:r w:rsidR="00EB48B8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ula protiv korupcije i mita </w:t>
      </w:r>
    </w:p>
    <w:p w14:paraId="051B45A5" w14:textId="21B6A3F7" w:rsidR="00EB48B8" w:rsidRDefault="00EB48B8" w:rsidP="00A762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Podnosilac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prijave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postupa u skladu sa svim važe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im zakonima,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uredbama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 kodeksima u vezi sa klauzulom protiv korupcije i mita. K-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W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W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zadržava pravo da suspenduje ili otkaže finansiranje projekta ako se otkriju kor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umpirane 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prakse 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 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>bil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koj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vrste u bilo kojoj fazi procesa dodele ili tokom izvršenja ugovora i ako ugov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orni organ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ne preduzme sve odgovaraju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mere 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za ispravljanje situacije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Za 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svrhe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ove odredbe, „koru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m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>p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irane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prakse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“ 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jesu nuđenje mita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>, poklon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>, na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pojnica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ili provizij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bilo kojoj osobi kao 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navođenje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ili nagrad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u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za 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izvršavanje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ili uzdržavanje od bilo k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og akta koji se odnosi na 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>dodel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>u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ugovora ili izvršenje ugovor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Pr="00EB4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koji je ve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ć zaključen sa ugovornim organom. </w:t>
      </w:r>
    </w:p>
    <w:p w14:paraId="407C43D8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4382DE" w14:textId="3FFB3349" w:rsidR="00050603" w:rsidRPr="00902E04" w:rsidRDefault="00050603" w:rsidP="00A76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902E0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48B8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Neobični </w:t>
      </w:r>
      <w:r w:rsidR="00482BDF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komercijalni troškovi</w:t>
      </w:r>
      <w:r w:rsidRPr="00902E0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28F81F3A" w14:textId="19B13C3C" w:rsidR="00482BDF" w:rsidRDefault="00482BDF" w:rsidP="00A762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lastRenderedPageBreak/>
        <w:t xml:space="preserve">Prijave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biti odbijene ili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 ugovori biti raskinuti ako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rezultira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da je dodela ili izvršenje ugovora izazvalo pove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>anje neobič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nih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komercijalnih troškova. Ovi ne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>bič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ni komercijalni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troškovi su provizije koje nisu pomenute u glavnom ugovoru ili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ne proističu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 pravilno zaključenog ugovora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koji e odnosi na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glavn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ugovor, provizije koje nisu pla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>ene u zamenu za bilo kakv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stvarn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 legitimn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uslugu, provizije koje se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prosleđuju u poreske „rajeve“, 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>provizije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plaćene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primaocu koji nije jasno identifikovan ili provizije pla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ć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ene kompaniji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koja izgleda samo kao 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„fantomska“ kompanija. Korisnici za koje se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otkrije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da su platili neobič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ne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komercijalne troškove za projekte koje finansira BMZ (EG) dužni su, u zavisnosti od ozbiljnosti uočenih činjenica, da raskinu </w:t>
      </w:r>
      <w:r w:rsid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svoje </w:t>
      </w:r>
      <w:r w:rsidRPr="00482BDF">
        <w:rPr>
          <w:rFonts w:ascii="Times New Roman" w:eastAsia="Calibri" w:hAnsi="Times New Roman" w:cs="Times New Roman"/>
          <w:sz w:val="24"/>
          <w:szCs w:val="24"/>
          <w:lang w:val="sr-Latn-RS"/>
        </w:rPr>
        <w:t>ugovore.</w:t>
      </w:r>
    </w:p>
    <w:p w14:paraId="7A43D8F6" w14:textId="77777777" w:rsidR="00482BDF" w:rsidRDefault="00482BDF" w:rsidP="00A762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015BE7C" w14:textId="1E473129" w:rsidR="00050603" w:rsidRPr="00902E04" w:rsidRDefault="00152D40" w:rsidP="00A76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Povreda obaveza, nepravilnosti i prevara</w:t>
      </w:r>
    </w:p>
    <w:p w14:paraId="250CA70F" w14:textId="3998BFA2" w:rsidR="00152D40" w:rsidRDefault="00152D40" w:rsidP="00A762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W</w:t>
      </w: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W</w:t>
      </w: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zadržava pravo da obustavi ili poništi postupak,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ako se dokaže </w:t>
      </w: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da je postupak dodele bio predmet bitne povrede obaveza, nepravilnosti ili prevare. Ako se nakon dodele ugovora otkriju bitne povrede obaveza, nepravilnosti ili prevara,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ugovorni organ </w:t>
      </w: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može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da ne </w:t>
      </w: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>zaključ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uje</w:t>
      </w:r>
      <w:r w:rsidRPr="00152D4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ugovor.</w:t>
      </w:r>
    </w:p>
    <w:p w14:paraId="2F8842AC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16191D" w14:textId="157AA0CB" w:rsidR="00152D40" w:rsidRDefault="00152D40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52D40">
        <w:rPr>
          <w:rFonts w:ascii="Times New Roman" w:hAnsi="Times New Roman" w:cs="Times New Roman"/>
          <w:sz w:val="24"/>
          <w:szCs w:val="24"/>
          <w:lang w:val="sr-Latn-RS"/>
        </w:rPr>
        <w:t>Logo donatora je obavez</w:t>
      </w:r>
      <w:r>
        <w:rPr>
          <w:rFonts w:ascii="Times New Roman" w:hAnsi="Times New Roman" w:cs="Times New Roman"/>
          <w:sz w:val="24"/>
          <w:szCs w:val="24"/>
          <w:lang w:val="sr-Latn-RS"/>
        </w:rPr>
        <w:t>ujuća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 na svim materijalima i </w:t>
      </w:r>
      <w:r>
        <w:rPr>
          <w:rFonts w:ascii="Times New Roman" w:hAnsi="Times New Roman" w:cs="Times New Roman"/>
          <w:sz w:val="24"/>
          <w:szCs w:val="24"/>
          <w:lang w:val="sr-Latn-RS"/>
        </w:rPr>
        <w:t>sredstvima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 xml:space="preserve">komunikacije 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(kako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štampanim tako 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>elektronskim), projektn</w:t>
      </w:r>
      <w:r>
        <w:rPr>
          <w:rFonts w:ascii="Times New Roman" w:hAnsi="Times New Roman" w:cs="Times New Roman"/>
          <w:sz w:val="24"/>
          <w:szCs w:val="24"/>
          <w:lang w:val="sr-Latn-RS"/>
        </w:rPr>
        <w:t>oj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 dokument</w:t>
      </w:r>
      <w:r>
        <w:rPr>
          <w:rFonts w:ascii="Times New Roman" w:hAnsi="Times New Roman" w:cs="Times New Roman"/>
          <w:sz w:val="24"/>
          <w:szCs w:val="24"/>
          <w:lang w:val="sr-Latn-RS"/>
        </w:rPr>
        <w:t>aciji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 i svim rezultatima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koji proizilaze iz 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projekta (tj. vizitkarte, </w:t>
      </w:r>
      <w:r w:rsidR="000B59B5">
        <w:rPr>
          <w:rFonts w:ascii="Times New Roman" w:hAnsi="Times New Roman" w:cs="Times New Roman"/>
          <w:sz w:val="24"/>
          <w:szCs w:val="24"/>
          <w:lang w:val="sr-Latn-RS"/>
        </w:rPr>
        <w:t>modeli</w:t>
      </w:r>
      <w:r w:rsidRPr="00152D40">
        <w:rPr>
          <w:rFonts w:ascii="Times New Roman" w:hAnsi="Times New Roman" w:cs="Times New Roman"/>
          <w:sz w:val="24"/>
          <w:szCs w:val="24"/>
          <w:lang w:val="sr-Latn-RS"/>
        </w:rPr>
        <w:t xml:space="preserve"> za prezentacije, itd.).</w:t>
      </w:r>
    </w:p>
    <w:p w14:paraId="5D0A2EA6" w14:textId="77777777" w:rsidR="00050603" w:rsidRPr="00902E04" w:rsidRDefault="00050603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bookmarkEnd w:id="7"/>
    <w:p w14:paraId="6AAC8AAB" w14:textId="134F69D4" w:rsidR="00050603" w:rsidRPr="00902E04" w:rsidRDefault="00050603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89B9F23" w14:textId="3534F99A" w:rsidR="00615C0C" w:rsidRPr="00902E04" w:rsidRDefault="00615C0C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C585466" w14:textId="73AAA385" w:rsidR="00615C0C" w:rsidRPr="00902E04" w:rsidRDefault="00615C0C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45016AE" w14:textId="3F830AAC" w:rsidR="00615C0C" w:rsidRPr="00902E04" w:rsidRDefault="00615C0C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13D2CE5" w14:textId="42F020D0" w:rsidR="00615C0C" w:rsidRPr="00902E04" w:rsidRDefault="00615C0C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1279A51" w14:textId="55DA98AC" w:rsidR="00615C0C" w:rsidRPr="00902E04" w:rsidRDefault="00615C0C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E1FD5ED" w14:textId="665EBDF6" w:rsidR="000328D0" w:rsidRPr="00902E04" w:rsidRDefault="000328D0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BAA708A" w14:textId="34AC46BC" w:rsidR="000328D0" w:rsidRPr="00902E04" w:rsidRDefault="000328D0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02263A7" w14:textId="77777777" w:rsidR="000328D0" w:rsidRPr="00902E04" w:rsidRDefault="000328D0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D363DED" w14:textId="77777777" w:rsidR="00615C0C" w:rsidRPr="00902E04" w:rsidRDefault="00615C0C" w:rsidP="00A76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8509F54" w14:textId="017C3898" w:rsidR="00050603" w:rsidRPr="00902E04" w:rsidRDefault="00050603" w:rsidP="00A762FB">
      <w:pPr>
        <w:pStyle w:val="Heading1"/>
        <w:spacing w:line="360" w:lineRule="auto"/>
        <w:rPr>
          <w:b w:val="0"/>
          <w:bCs/>
          <w:u w:val="none"/>
          <w:lang w:val="sr-Latn-RS"/>
        </w:rPr>
      </w:pPr>
      <w:bookmarkStart w:id="8" w:name="_Toc125119832"/>
      <w:r w:rsidRPr="00902E04">
        <w:rPr>
          <w:b w:val="0"/>
          <w:bCs/>
          <w:u w:val="none"/>
          <w:lang w:val="sr-Latn-RS"/>
        </w:rPr>
        <w:t>PROCES</w:t>
      </w:r>
      <w:r w:rsidR="00152D40">
        <w:rPr>
          <w:b w:val="0"/>
          <w:bCs/>
          <w:u w:val="none"/>
          <w:lang w:val="sr-Latn-RS"/>
        </w:rPr>
        <w:t xml:space="preserve"> PODNOŠENJA PRIJAVA</w:t>
      </w:r>
      <w:bookmarkEnd w:id="8"/>
    </w:p>
    <w:p w14:paraId="5B8A430B" w14:textId="623ADC4E" w:rsidR="000328D0" w:rsidRPr="00902E04" w:rsidRDefault="000328D0" w:rsidP="00A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9" w:name="_Hlk63345571"/>
    </w:p>
    <w:tbl>
      <w:tblPr>
        <w:tblStyle w:val="TableGridLight"/>
        <w:tblW w:w="9049" w:type="dxa"/>
        <w:tblInd w:w="265" w:type="dxa"/>
        <w:tblLook w:val="04A0" w:firstRow="1" w:lastRow="0" w:firstColumn="1" w:lastColumn="0" w:noHBand="0" w:noVBand="1"/>
      </w:tblPr>
      <w:tblGrid>
        <w:gridCol w:w="2520"/>
        <w:gridCol w:w="6529"/>
      </w:tblGrid>
      <w:tr w:rsidR="000328D0" w:rsidRPr="005C54C3" w14:paraId="3BCB8289" w14:textId="77777777" w:rsidTr="000D304F">
        <w:trPr>
          <w:trHeight w:val="1270"/>
        </w:trPr>
        <w:tc>
          <w:tcPr>
            <w:tcW w:w="2520" w:type="dxa"/>
            <w:vAlign w:val="center"/>
          </w:tcPr>
          <w:p w14:paraId="2F5B8913" w14:textId="41976C85" w:rsidR="000328D0" w:rsidRPr="00902E04" w:rsidRDefault="000328D0" w:rsidP="000D3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692AF6AB" wp14:editId="3045DB7C">
                  <wp:extent cx="469231" cy="358180"/>
                  <wp:effectExtent l="0" t="0" r="0" b="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14" cy="36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  <w:vAlign w:val="center"/>
          </w:tcPr>
          <w:p w14:paraId="65A66708" w14:textId="490C5388" w:rsidR="000328D0" w:rsidRPr="00902E04" w:rsidRDefault="00152D40" w:rsidP="005144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Obrasci prijave mogu se preuzeti na linku</w:t>
            </w:r>
            <w:r w:rsidR="000328D0"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="0051448F" w:rsidRPr="0051448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https://www.k-w4w.org/poziv-za-izrazavanje-interesovanja/</w:t>
            </w:r>
          </w:p>
        </w:tc>
      </w:tr>
      <w:tr w:rsidR="000328D0" w:rsidRPr="00152D40" w14:paraId="780DE787" w14:textId="77777777" w:rsidTr="000D304F">
        <w:trPr>
          <w:trHeight w:val="1226"/>
        </w:trPr>
        <w:tc>
          <w:tcPr>
            <w:tcW w:w="2520" w:type="dxa"/>
            <w:vAlign w:val="center"/>
          </w:tcPr>
          <w:p w14:paraId="095B9970" w14:textId="3C2DE1DB" w:rsidR="000328D0" w:rsidRPr="00902E04" w:rsidRDefault="000328D0" w:rsidP="000D3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473E7549" wp14:editId="42264C7C">
                  <wp:extent cx="469231" cy="358180"/>
                  <wp:effectExtent l="0" t="0" r="0" b="0"/>
                  <wp:docPr id="5" name="Picture 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14" cy="36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  <w:vAlign w:val="center"/>
          </w:tcPr>
          <w:p w14:paraId="1A1A2519" w14:textId="491243C1" w:rsidR="000328D0" w:rsidRPr="00902E04" w:rsidRDefault="00152D40" w:rsidP="00152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Zadnji rok za podnošenje prijava je 27. februar 2023. godine u 15:00 časova</w:t>
            </w:r>
          </w:p>
        </w:tc>
      </w:tr>
      <w:tr w:rsidR="000328D0" w:rsidRPr="005C54C3" w14:paraId="79E6E002" w14:textId="77777777" w:rsidTr="000D304F">
        <w:trPr>
          <w:trHeight w:val="1270"/>
        </w:trPr>
        <w:tc>
          <w:tcPr>
            <w:tcW w:w="2520" w:type="dxa"/>
            <w:vAlign w:val="center"/>
          </w:tcPr>
          <w:p w14:paraId="48780FC4" w14:textId="651AC986" w:rsidR="000328D0" w:rsidRPr="00902E04" w:rsidRDefault="000328D0" w:rsidP="000D3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4FB21769" wp14:editId="7E38E90A">
                  <wp:extent cx="469231" cy="358180"/>
                  <wp:effectExtent l="0" t="0" r="0" b="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14" cy="36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  <w:vAlign w:val="center"/>
          </w:tcPr>
          <w:p w14:paraId="4101B76E" w14:textId="1C775435" w:rsidR="000328D0" w:rsidRPr="00902E04" w:rsidRDefault="00152D40" w:rsidP="00152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Prijave se mogu dostaviti na albanskom ili srpskom jeziku </w:t>
            </w:r>
          </w:p>
        </w:tc>
      </w:tr>
      <w:tr w:rsidR="000328D0" w:rsidRPr="005C54C3" w14:paraId="2EC410D6" w14:textId="77777777" w:rsidTr="000D304F">
        <w:trPr>
          <w:trHeight w:val="243"/>
        </w:trPr>
        <w:tc>
          <w:tcPr>
            <w:tcW w:w="2520" w:type="dxa"/>
            <w:vAlign w:val="center"/>
          </w:tcPr>
          <w:p w14:paraId="57671CBB" w14:textId="78B02C47" w:rsidR="000328D0" w:rsidRPr="00902E04" w:rsidRDefault="000328D0" w:rsidP="000D30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 w:eastAsia="sq-AL"/>
              </w:rPr>
            </w:pPr>
            <w:r w:rsidRPr="00902E0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199F94C2" wp14:editId="1A1A9EC9">
                  <wp:extent cx="469231" cy="358180"/>
                  <wp:effectExtent l="0" t="0" r="0" b="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14" cy="36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  <w:vAlign w:val="center"/>
          </w:tcPr>
          <w:p w14:paraId="48071916" w14:textId="5B869239" w:rsidR="000D304F" w:rsidRPr="00902E04" w:rsidRDefault="00152D40" w:rsidP="000D3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Prijave treba dostaviti na zatvorenim kovertama na adresi </w:t>
            </w:r>
          </w:p>
          <w:p w14:paraId="0F554A12" w14:textId="221F8F50" w:rsidR="000328D0" w:rsidRPr="00902E04" w:rsidRDefault="000328D0" w:rsidP="000D3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Kosova</w:t>
            </w:r>
            <w:r w:rsidR="000B5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0B5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Women 4 Women</w:t>
            </w:r>
          </w:p>
          <w:p w14:paraId="5607405F" w14:textId="116E0C27" w:rsidR="000328D0" w:rsidRPr="00902E04" w:rsidRDefault="000328D0" w:rsidP="000D3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Adresa:  (</w:t>
            </w:r>
            <w:r w:rsidR="00152D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Dragodan</w:t>
            </w: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III,</w:t>
            </w:r>
            <w:r w:rsidR="00152D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Kosturi </w:t>
            </w:r>
            <w:r w:rsidR="00152D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</w:t>
            </w:r>
            <w:r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r. 69 - 10,000 Pri</w:t>
            </w:r>
            <w:r w:rsidR="00152D4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ština</w:t>
            </w:r>
          </w:p>
          <w:p w14:paraId="29C61298" w14:textId="4F89A4BB" w:rsidR="000328D0" w:rsidRPr="00902E04" w:rsidRDefault="00152D40" w:rsidP="000D3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Od ponedeljka do petka, od </w:t>
            </w:r>
            <w:r w:rsidR="000328D0" w:rsidRPr="00902E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10:00 – 15:00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časova</w:t>
            </w:r>
          </w:p>
        </w:tc>
      </w:tr>
    </w:tbl>
    <w:p w14:paraId="745775E4" w14:textId="77777777" w:rsidR="00050603" w:rsidRPr="00902E04" w:rsidRDefault="00050603" w:rsidP="000328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bookmarkEnd w:id="9"/>
    <w:p w14:paraId="16F656B3" w14:textId="77777777" w:rsidR="00050603" w:rsidRPr="00902E04" w:rsidRDefault="00050603" w:rsidP="00A762FB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sr-Latn-RS"/>
        </w:rPr>
      </w:pPr>
    </w:p>
    <w:p w14:paraId="2F1D7895" w14:textId="2EC4D0A1" w:rsidR="000328D0" w:rsidRPr="00902E04" w:rsidRDefault="000D304F" w:rsidP="000328D0">
      <w:pPr>
        <w:spacing w:line="360" w:lineRule="auto"/>
        <w:jc w:val="both"/>
        <w:rPr>
          <w:rFonts w:ascii="Times New Roman" w:hAnsi="Times New Roman" w:cs="Times New Roman"/>
          <w:lang w:val="sr-Latn-RS"/>
        </w:rPr>
      </w:pPr>
      <w:r w:rsidRPr="00902E04">
        <w:rPr>
          <w:rFonts w:ascii="Times New Roman" w:hAnsi="Times New Roman" w:cs="Times New Roman"/>
          <w:color w:val="000000"/>
          <w:lang w:val="sr-Latn-RS"/>
        </w:rPr>
        <w:t>.</w:t>
      </w:r>
    </w:p>
    <w:p w14:paraId="0368DB83" w14:textId="1BBCB5ED" w:rsidR="00050603" w:rsidRPr="00902E04" w:rsidRDefault="0030782D" w:rsidP="00A762FB">
      <w:pPr>
        <w:pStyle w:val="NormalWeb"/>
        <w:spacing w:before="0" w:beforeAutospacing="0" w:after="0" w:afterAutospacing="0" w:line="360" w:lineRule="auto"/>
        <w:jc w:val="both"/>
        <w:rPr>
          <w:bCs/>
          <w:lang w:val="sr-Latn-RS"/>
        </w:rPr>
      </w:pPr>
      <w:r>
        <w:rPr>
          <w:bCs/>
          <w:lang w:val="sr-Latn-RS"/>
        </w:rPr>
        <w:t>U prilogu ovog vodiča možete naći</w:t>
      </w:r>
      <w:r w:rsidR="000D304F" w:rsidRPr="00902E04">
        <w:rPr>
          <w:bCs/>
          <w:lang w:val="sr-Latn-RS"/>
        </w:rPr>
        <w:t>:</w:t>
      </w:r>
    </w:p>
    <w:p w14:paraId="68B9D2D4" w14:textId="538C6E91" w:rsidR="00050603" w:rsidRPr="00902E04" w:rsidRDefault="0030782D" w:rsidP="00A762FB">
      <w:pPr>
        <w:pStyle w:val="NormalWeb"/>
        <w:spacing w:before="0" w:beforeAutospacing="0" w:after="0" w:afterAutospacing="0" w:line="360" w:lineRule="auto"/>
        <w:jc w:val="both"/>
        <w:rPr>
          <w:bCs/>
          <w:lang w:val="sr-Latn-RS"/>
        </w:rPr>
      </w:pPr>
      <w:r>
        <w:rPr>
          <w:b/>
          <w:lang w:val="sr-Latn-RS"/>
        </w:rPr>
        <w:t xml:space="preserve">Prilog </w:t>
      </w:r>
      <w:r w:rsidR="00050603" w:rsidRPr="00902E04">
        <w:rPr>
          <w:b/>
          <w:lang w:val="sr-Latn-RS"/>
        </w:rPr>
        <w:t>1</w:t>
      </w:r>
      <w:r w:rsidR="00050603" w:rsidRPr="00902E04">
        <w:rPr>
          <w:bCs/>
          <w:lang w:val="sr-Latn-RS"/>
        </w:rPr>
        <w:t xml:space="preserve">: </w:t>
      </w:r>
      <w:r>
        <w:rPr>
          <w:bCs/>
          <w:lang w:val="sr-Latn-RS"/>
        </w:rPr>
        <w:t>Obrazac prijave</w:t>
      </w:r>
    </w:p>
    <w:p w14:paraId="3BDA0F98" w14:textId="3643A2E5" w:rsidR="00050603" w:rsidRPr="00902E04" w:rsidRDefault="0030782D" w:rsidP="00A762FB">
      <w:pPr>
        <w:pStyle w:val="NormalWeb"/>
        <w:spacing w:before="0" w:beforeAutospacing="0" w:after="0" w:afterAutospacing="0" w:line="360" w:lineRule="auto"/>
        <w:jc w:val="both"/>
        <w:rPr>
          <w:bCs/>
          <w:lang w:val="sr-Latn-RS"/>
        </w:rPr>
      </w:pPr>
      <w:r>
        <w:rPr>
          <w:b/>
          <w:lang w:val="sr-Latn-RS"/>
        </w:rPr>
        <w:t>Prilog</w:t>
      </w:r>
      <w:r w:rsidR="00050603" w:rsidRPr="00902E04">
        <w:rPr>
          <w:b/>
          <w:lang w:val="sr-Latn-RS"/>
        </w:rPr>
        <w:t xml:space="preserve"> 2:</w:t>
      </w:r>
      <w:r w:rsidR="00050603" w:rsidRPr="00902E04">
        <w:rPr>
          <w:bCs/>
          <w:lang w:val="sr-Latn-RS"/>
        </w:rPr>
        <w:t xml:space="preserve"> </w:t>
      </w:r>
      <w:r>
        <w:rPr>
          <w:bCs/>
          <w:lang w:val="sr-Latn-RS"/>
        </w:rPr>
        <w:t>Obrazac budžeta</w:t>
      </w:r>
    </w:p>
    <w:p w14:paraId="43B25B63" w14:textId="77777777" w:rsidR="00344C45" w:rsidRPr="00902E04" w:rsidRDefault="00344C45" w:rsidP="00A762FB">
      <w:pPr>
        <w:spacing w:line="360" w:lineRule="auto"/>
        <w:rPr>
          <w:lang w:val="sr-Latn-RS"/>
        </w:rPr>
      </w:pPr>
    </w:p>
    <w:p w14:paraId="622C646B" w14:textId="77777777" w:rsidR="00F33E3D" w:rsidRPr="00902E04" w:rsidRDefault="00F33E3D" w:rsidP="00A762FB">
      <w:pPr>
        <w:spacing w:line="360" w:lineRule="auto"/>
        <w:rPr>
          <w:lang w:val="sr-Latn-RS"/>
        </w:rPr>
      </w:pPr>
    </w:p>
    <w:sectPr w:rsidR="00F33E3D" w:rsidRPr="00902E04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462A" w14:textId="77777777" w:rsidR="00DA3E80" w:rsidRDefault="00DA3E80" w:rsidP="00C17350">
      <w:pPr>
        <w:spacing w:after="0" w:line="240" w:lineRule="auto"/>
      </w:pPr>
      <w:r>
        <w:separator/>
      </w:r>
    </w:p>
  </w:endnote>
  <w:endnote w:type="continuationSeparator" w:id="0">
    <w:p w14:paraId="61DD1A10" w14:textId="77777777" w:rsidR="00DA3E80" w:rsidRDefault="00DA3E80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8" w:type="dxa"/>
      <w:tblLook w:val="04A0" w:firstRow="1" w:lastRow="0" w:firstColumn="1" w:lastColumn="0" w:noHBand="0" w:noVBand="1"/>
    </w:tblPr>
    <w:tblGrid>
      <w:gridCol w:w="2795"/>
      <w:gridCol w:w="2796"/>
      <w:gridCol w:w="2797"/>
    </w:tblGrid>
    <w:tr w:rsidR="00F43FCE" w14:paraId="23B9B2EF" w14:textId="77777777" w:rsidTr="00F43FCE">
      <w:trPr>
        <w:trHeight w:val="358"/>
      </w:trPr>
      <w:tc>
        <w:tcPr>
          <w:tcW w:w="8388" w:type="dxa"/>
          <w:gridSpan w:val="3"/>
          <w:vAlign w:val="center"/>
        </w:tcPr>
        <w:p w14:paraId="10157F1A" w14:textId="77777777" w:rsidR="00F43FCE" w:rsidRPr="00E77292" w:rsidRDefault="00F43FCE" w:rsidP="00F43FCE">
          <w:pPr>
            <w:spacing w:line="240" w:lineRule="auto"/>
            <w:rPr>
              <w:sz w:val="18"/>
              <w:szCs w:val="18"/>
            </w:rPr>
          </w:pPr>
          <w:r w:rsidRPr="00E77292">
            <w:rPr>
              <w:sz w:val="18"/>
              <w:szCs w:val="18"/>
            </w:rPr>
            <w:t>Project implemented by</w:t>
          </w:r>
        </w:p>
      </w:tc>
    </w:tr>
    <w:tr w:rsidR="00F43FCE" w14:paraId="7DADBA16" w14:textId="77777777" w:rsidTr="00F43FCE">
      <w:trPr>
        <w:trHeight w:val="1003"/>
      </w:trPr>
      <w:tc>
        <w:tcPr>
          <w:tcW w:w="2795" w:type="dxa"/>
          <w:vAlign w:val="center"/>
        </w:tcPr>
        <w:p w14:paraId="26122DED" w14:textId="77777777" w:rsidR="00F43FCE" w:rsidRDefault="00F43FCE" w:rsidP="00F43FCE">
          <w:pPr>
            <w:spacing w:line="240" w:lineRule="auto"/>
            <w:rPr>
              <w:noProof/>
              <w:lang w:eastAsia="sq-AL"/>
            </w:rPr>
          </w:pPr>
          <w:r>
            <w:rPr>
              <w:noProof/>
            </w:rPr>
            <w:drawing>
              <wp:inline distT="0" distB="0" distL="0" distR="0" wp14:anchorId="3C061534" wp14:editId="50683C37">
                <wp:extent cx="962025" cy="505837"/>
                <wp:effectExtent l="0" t="0" r="0" b="889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260" cy="519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6" w:type="dxa"/>
          <w:vAlign w:val="center"/>
        </w:tcPr>
        <w:p w14:paraId="2278B24B" w14:textId="77777777" w:rsidR="00F43FCE" w:rsidRPr="005C1829" w:rsidRDefault="00F43FCE" w:rsidP="00F43FCE">
          <w:pPr>
            <w:spacing w:line="240" w:lineRule="auto"/>
            <w:jc w:val="center"/>
            <w:rPr>
              <w:noProof/>
              <w:lang w:eastAsia="sq-AL"/>
            </w:rPr>
          </w:pPr>
          <w:r w:rsidRPr="005C1829">
            <w:rPr>
              <w:noProof/>
            </w:rPr>
            <w:drawing>
              <wp:inline distT="0" distB="0" distL="0" distR="0" wp14:anchorId="49DAD908" wp14:editId="6BC4D395">
                <wp:extent cx="990600" cy="624944"/>
                <wp:effectExtent l="0" t="0" r="0" b="0"/>
                <wp:docPr id="3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DD054B-525B-078C-960A-B2FD3079B69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>
                          <a:extLst>
                            <a:ext uri="{FF2B5EF4-FFF2-40B4-BE49-F238E27FC236}">
                              <a16:creationId xmlns:a16="http://schemas.microsoft.com/office/drawing/2014/main" id="{D8DD054B-525B-078C-960A-B2FD3079B69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45" cy="6490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6" w:type="dxa"/>
          <w:vAlign w:val="center"/>
        </w:tcPr>
        <w:p w14:paraId="0B5CAEE2" w14:textId="77777777" w:rsidR="00F43FCE" w:rsidRPr="005C1829" w:rsidRDefault="00F43FCE" w:rsidP="00F43FCE">
          <w:pPr>
            <w:spacing w:line="240" w:lineRule="auto"/>
            <w:jc w:val="right"/>
            <w:rPr>
              <w:noProof/>
              <w:lang w:eastAsia="sq-AL"/>
            </w:rPr>
          </w:pPr>
          <w:r w:rsidRPr="005C1829">
            <w:rPr>
              <w:noProof/>
            </w:rPr>
            <w:drawing>
              <wp:inline distT="0" distB="0" distL="0" distR="0" wp14:anchorId="78F5E67F" wp14:editId="0C98A195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C8E1B8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4EC0" w14:textId="77777777" w:rsidR="00DA3E80" w:rsidRDefault="00DA3E80" w:rsidP="00C17350">
      <w:pPr>
        <w:spacing w:after="0" w:line="240" w:lineRule="auto"/>
      </w:pPr>
      <w:r>
        <w:separator/>
      </w:r>
    </w:p>
  </w:footnote>
  <w:footnote w:type="continuationSeparator" w:id="0">
    <w:p w14:paraId="4FBE07DF" w14:textId="77777777" w:rsidR="00DA3E80" w:rsidRDefault="00DA3E80" w:rsidP="00C17350">
      <w:pPr>
        <w:spacing w:after="0" w:line="240" w:lineRule="auto"/>
      </w:pPr>
      <w:r>
        <w:continuationSeparator/>
      </w:r>
    </w:p>
  </w:footnote>
  <w:footnote w:id="1">
    <w:p w14:paraId="1C297D8C" w14:textId="0862FE4B" w:rsidR="00B7340B" w:rsidRPr="00FB404D" w:rsidRDefault="00B7340B">
      <w:pPr>
        <w:pStyle w:val="FootnoteText"/>
        <w:rPr>
          <w:lang w:val="sr-Latn-RS"/>
        </w:rPr>
      </w:pPr>
      <w:r w:rsidRPr="00FB404D">
        <w:rPr>
          <w:rStyle w:val="FootnoteReference"/>
          <w:lang w:val="sr-Latn-RS"/>
        </w:rPr>
        <w:footnoteRef/>
      </w:r>
      <w:r w:rsidRPr="00FB404D">
        <w:rPr>
          <w:lang w:val="sr-Latn-RS"/>
        </w:rPr>
        <w:t xml:space="preserve"> </w:t>
      </w:r>
      <w:r w:rsidR="00FB404D">
        <w:rPr>
          <w:lang w:val="sr-Latn-RS"/>
        </w:rPr>
        <w:t>Za sve troškove koji nisu navedeni, treba da se unapred konsultujete sa osobljem IWKA projekta.</w:t>
      </w:r>
    </w:p>
  </w:footnote>
  <w:footnote w:id="2">
    <w:p w14:paraId="3212ED25" w14:textId="46A76A0F" w:rsidR="00A545CA" w:rsidRPr="00041D6E" w:rsidRDefault="00A545CA" w:rsidP="00237993">
      <w:pPr>
        <w:pStyle w:val="FootnoteText"/>
        <w:jc w:val="both"/>
        <w:rPr>
          <w:rFonts w:ascii="Times New Roman" w:hAnsi="Times New Roman" w:cs="Times New Roman"/>
          <w:lang w:val="sr-Latn-RS"/>
        </w:rPr>
      </w:pPr>
      <w:r w:rsidRPr="00041D6E">
        <w:rPr>
          <w:rStyle w:val="FootnoteReference"/>
          <w:rFonts w:ascii="Times New Roman" w:hAnsi="Times New Roman" w:cs="Times New Roman"/>
          <w:lang w:val="sr-Latn-RS"/>
        </w:rPr>
        <w:footnoteRef/>
      </w:r>
      <w:r w:rsidRPr="00041D6E">
        <w:rPr>
          <w:rFonts w:ascii="Times New Roman" w:hAnsi="Times New Roman" w:cs="Times New Roman"/>
          <w:lang w:val="sr-Latn-RS"/>
        </w:rPr>
        <w:t xml:space="preserve"> </w:t>
      </w:r>
      <w:r w:rsidR="00237993" w:rsidRPr="00041D6E">
        <w:rPr>
          <w:rFonts w:ascii="Times New Roman" w:hAnsi="Times New Roman" w:cs="Times New Roman"/>
          <w:lang w:val="sr-Latn-RS"/>
        </w:rPr>
        <w:t>P</w:t>
      </w:r>
      <w:r w:rsidR="00041D6E">
        <w:rPr>
          <w:rFonts w:ascii="Times New Roman" w:hAnsi="Times New Roman" w:cs="Times New Roman"/>
          <w:lang w:val="sr-Latn-RS"/>
        </w:rPr>
        <w:t>ored overenog ugovora, treba priložiti i posedovni list vlasnika sa kojim se zaključuje ugovor</w:t>
      </w:r>
      <w:r w:rsidR="0014454B">
        <w:rPr>
          <w:rFonts w:ascii="Times New Roman" w:hAnsi="Times New Roman" w:cs="Times New Roman"/>
          <w:lang w:val="sr-Latn-RS"/>
        </w:rPr>
        <w:t xml:space="preserve"> i </w:t>
      </w:r>
      <w:r w:rsidR="0014454B" w:rsidRPr="0014454B">
        <w:rPr>
          <w:rFonts w:ascii="Times New Roman" w:hAnsi="Times New Roman" w:cs="Times New Roman"/>
          <w:lang w:val="sr-Latn-RS"/>
        </w:rPr>
        <w:t>trajanje ugovora o korišćenju zemljišta mora biti najmanje 3 godine.</w:t>
      </w:r>
      <w:r w:rsidR="00041D6E">
        <w:rPr>
          <w:rFonts w:ascii="Times New Roman" w:hAnsi="Times New Roman" w:cs="Times New Roman"/>
          <w:lang w:val="sr-Latn-RS"/>
        </w:rPr>
        <w:t>.</w:t>
      </w:r>
    </w:p>
  </w:footnote>
  <w:footnote w:id="3">
    <w:p w14:paraId="29B61698" w14:textId="1BA742A2" w:rsidR="00A545CA" w:rsidRPr="00237993" w:rsidRDefault="00A545CA" w:rsidP="00237993">
      <w:pPr>
        <w:pStyle w:val="FootnoteText"/>
        <w:jc w:val="both"/>
        <w:rPr>
          <w:rFonts w:ascii="Times New Roman" w:hAnsi="Times New Roman" w:cs="Times New Roman"/>
          <w:lang w:val="sq-AL"/>
        </w:rPr>
      </w:pPr>
      <w:r w:rsidRPr="00237993">
        <w:rPr>
          <w:rStyle w:val="FootnoteReference"/>
          <w:rFonts w:ascii="Times New Roman" w:hAnsi="Times New Roman" w:cs="Times New Roman"/>
          <w:lang w:val="sq-AL"/>
        </w:rPr>
        <w:footnoteRef/>
      </w:r>
      <w:r w:rsidRPr="00237993">
        <w:rPr>
          <w:rFonts w:ascii="Times New Roman" w:hAnsi="Times New Roman" w:cs="Times New Roman"/>
          <w:lang w:val="sq-AL"/>
        </w:rPr>
        <w:t xml:space="preserve"> </w:t>
      </w:r>
      <w:r w:rsidR="00041D6E" w:rsidRPr="00041D6E">
        <w:rPr>
          <w:rFonts w:ascii="Times New Roman" w:hAnsi="Times New Roman" w:cs="Times New Roman"/>
          <w:lang w:val="sr-Latn-RS"/>
        </w:rPr>
        <w:t>P</w:t>
      </w:r>
      <w:r w:rsidR="00041D6E">
        <w:rPr>
          <w:rFonts w:ascii="Times New Roman" w:hAnsi="Times New Roman" w:cs="Times New Roman"/>
          <w:lang w:val="sr-Latn-RS"/>
        </w:rPr>
        <w:t>ored overenog ugovora, treba priložiti i posedovni list vlasnika sa kojim se zaključuje ugovor</w:t>
      </w:r>
      <w:r w:rsidR="0014454B">
        <w:rPr>
          <w:rFonts w:ascii="Times New Roman" w:hAnsi="Times New Roman" w:cs="Times New Roman"/>
          <w:lang w:val="sr-Latn-RS"/>
        </w:rPr>
        <w:t xml:space="preserve"> i</w:t>
      </w:r>
      <w:r w:rsidR="0014454B" w:rsidRPr="0014454B">
        <w:rPr>
          <w:rFonts w:ascii="Times New Roman" w:hAnsi="Times New Roman" w:cs="Times New Roman"/>
          <w:lang w:val="sr-Latn-RS"/>
        </w:rPr>
        <w:t xml:space="preserve"> trajanje ugovora o korišćenju zemljišta mora biti najmanje 3 godine.</w:t>
      </w:r>
      <w:r w:rsidRPr="00237993">
        <w:rPr>
          <w:rFonts w:ascii="Times New Roman" w:hAnsi="Times New Roman" w:cs="Times New Roman"/>
          <w:lang w:val="sq-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56D9567D" w14:textId="77777777" w:rsidTr="004F5EC7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17144BA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</w:rPr>
            <w:drawing>
              <wp:inline distT="0" distB="0" distL="0" distR="0" wp14:anchorId="76762FE3" wp14:editId="2F17FE45">
                <wp:extent cx="1046902" cy="617844"/>
                <wp:effectExtent l="0" t="0" r="127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199" cy="6280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16653F0" w14:textId="77777777" w:rsidR="00C17350" w:rsidRPr="00242EEB" w:rsidRDefault="00C17350" w:rsidP="00C17350">
          <w:pPr>
            <w:jc w:val="center"/>
            <w:rPr>
              <w:noProof/>
            </w:rPr>
          </w:pPr>
          <w:r w:rsidRPr="00242EEB">
            <w:rPr>
              <w:sz w:val="24"/>
              <w:szCs w:val="24"/>
            </w:rPr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DAED2CA" w14:textId="77777777" w:rsidR="00C17350" w:rsidRDefault="00C17350" w:rsidP="00C1735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68258A2" wp14:editId="118F2834">
                <wp:extent cx="733425" cy="806126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199" cy="81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7E1B5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3C4"/>
    <w:multiLevelType w:val="hybridMultilevel"/>
    <w:tmpl w:val="72081884"/>
    <w:lvl w:ilvl="0" w:tplc="D6BCA5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6923"/>
    <w:multiLevelType w:val="hybridMultilevel"/>
    <w:tmpl w:val="6572444A"/>
    <w:lvl w:ilvl="0" w:tplc="806A00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6E7C"/>
    <w:multiLevelType w:val="hybridMultilevel"/>
    <w:tmpl w:val="725C8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33E"/>
    <w:multiLevelType w:val="hybridMultilevel"/>
    <w:tmpl w:val="0470B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6789"/>
    <w:multiLevelType w:val="hybridMultilevel"/>
    <w:tmpl w:val="79B6E184"/>
    <w:lvl w:ilvl="0" w:tplc="806A00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351"/>
    <w:multiLevelType w:val="hybridMultilevel"/>
    <w:tmpl w:val="EBD02978"/>
    <w:lvl w:ilvl="0" w:tplc="5036B6A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A523F"/>
    <w:multiLevelType w:val="hybridMultilevel"/>
    <w:tmpl w:val="084C9B9C"/>
    <w:lvl w:ilvl="0" w:tplc="EA8A68E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C80"/>
    <w:multiLevelType w:val="hybridMultilevel"/>
    <w:tmpl w:val="68BEB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6EF5"/>
    <w:multiLevelType w:val="hybridMultilevel"/>
    <w:tmpl w:val="DB48D7D4"/>
    <w:lvl w:ilvl="0" w:tplc="CAD25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2A4B"/>
    <w:multiLevelType w:val="hybridMultilevel"/>
    <w:tmpl w:val="F1BC6C4A"/>
    <w:lvl w:ilvl="0" w:tplc="806A00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5B15"/>
    <w:multiLevelType w:val="hybridMultilevel"/>
    <w:tmpl w:val="09742326"/>
    <w:lvl w:ilvl="0" w:tplc="806A00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0C09"/>
    <w:multiLevelType w:val="hybridMultilevel"/>
    <w:tmpl w:val="8CF07E4E"/>
    <w:lvl w:ilvl="0" w:tplc="806A00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D72B4"/>
    <w:multiLevelType w:val="hybridMultilevel"/>
    <w:tmpl w:val="7A4C1112"/>
    <w:lvl w:ilvl="0" w:tplc="EA8A68EA">
      <w:start w:val="16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5F13F7"/>
    <w:multiLevelType w:val="hybridMultilevel"/>
    <w:tmpl w:val="90A0F762"/>
    <w:lvl w:ilvl="0" w:tplc="CAD25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1E1"/>
    <w:multiLevelType w:val="hybridMultilevel"/>
    <w:tmpl w:val="8986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62681"/>
    <w:multiLevelType w:val="hybridMultilevel"/>
    <w:tmpl w:val="95EA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F5A9B"/>
    <w:multiLevelType w:val="hybridMultilevel"/>
    <w:tmpl w:val="6076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85499"/>
    <w:multiLevelType w:val="hybridMultilevel"/>
    <w:tmpl w:val="1E7AAFB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02A1B"/>
    <w:multiLevelType w:val="hybridMultilevel"/>
    <w:tmpl w:val="4DFE7E44"/>
    <w:lvl w:ilvl="0" w:tplc="3CB6920A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620AC"/>
    <w:multiLevelType w:val="hybridMultilevel"/>
    <w:tmpl w:val="81588BA8"/>
    <w:lvl w:ilvl="0" w:tplc="806A00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0201B"/>
    <w:multiLevelType w:val="hybridMultilevel"/>
    <w:tmpl w:val="A6DA9D94"/>
    <w:lvl w:ilvl="0" w:tplc="806A002E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40F11"/>
    <w:multiLevelType w:val="hybridMultilevel"/>
    <w:tmpl w:val="5B2AE5AE"/>
    <w:lvl w:ilvl="0" w:tplc="EA8A68E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574EA"/>
    <w:multiLevelType w:val="hybridMultilevel"/>
    <w:tmpl w:val="F27AB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6C34"/>
    <w:multiLevelType w:val="hybridMultilevel"/>
    <w:tmpl w:val="335E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8055">
    <w:abstractNumId w:val="23"/>
  </w:num>
  <w:num w:numId="2" w16cid:durableId="1211527751">
    <w:abstractNumId w:val="17"/>
  </w:num>
  <w:num w:numId="3" w16cid:durableId="1525439026">
    <w:abstractNumId w:val="2"/>
  </w:num>
  <w:num w:numId="4" w16cid:durableId="674108982">
    <w:abstractNumId w:val="18"/>
  </w:num>
  <w:num w:numId="5" w16cid:durableId="2016103649">
    <w:abstractNumId w:val="22"/>
  </w:num>
  <w:num w:numId="6" w16cid:durableId="1070154953">
    <w:abstractNumId w:val="3"/>
  </w:num>
  <w:num w:numId="7" w16cid:durableId="93333369">
    <w:abstractNumId w:val="7"/>
  </w:num>
  <w:num w:numId="8" w16cid:durableId="937758605">
    <w:abstractNumId w:val="4"/>
  </w:num>
  <w:num w:numId="9" w16cid:durableId="1137531184">
    <w:abstractNumId w:val="13"/>
  </w:num>
  <w:num w:numId="10" w16cid:durableId="753479434">
    <w:abstractNumId w:val="6"/>
  </w:num>
  <w:num w:numId="11" w16cid:durableId="274680284">
    <w:abstractNumId w:val="21"/>
  </w:num>
  <w:num w:numId="12" w16cid:durableId="1015225826">
    <w:abstractNumId w:val="12"/>
  </w:num>
  <w:num w:numId="13" w16cid:durableId="1543859792">
    <w:abstractNumId w:val="19"/>
  </w:num>
  <w:num w:numId="14" w16cid:durableId="1844052677">
    <w:abstractNumId w:val="16"/>
  </w:num>
  <w:num w:numId="15" w16cid:durableId="1746024701">
    <w:abstractNumId w:val="11"/>
  </w:num>
  <w:num w:numId="16" w16cid:durableId="1811897804">
    <w:abstractNumId w:val="15"/>
  </w:num>
  <w:num w:numId="17" w16cid:durableId="726533577">
    <w:abstractNumId w:val="8"/>
  </w:num>
  <w:num w:numId="18" w16cid:durableId="1491142309">
    <w:abstractNumId w:val="14"/>
  </w:num>
  <w:num w:numId="19" w16cid:durableId="40636764">
    <w:abstractNumId w:val="24"/>
  </w:num>
  <w:num w:numId="20" w16cid:durableId="1381056128">
    <w:abstractNumId w:val="10"/>
  </w:num>
  <w:num w:numId="21" w16cid:durableId="1572423861">
    <w:abstractNumId w:val="9"/>
  </w:num>
  <w:num w:numId="22" w16cid:durableId="1233157031">
    <w:abstractNumId w:val="0"/>
  </w:num>
  <w:num w:numId="23" w16cid:durableId="527183532">
    <w:abstractNumId w:val="5"/>
  </w:num>
  <w:num w:numId="24" w16cid:durableId="1170608071">
    <w:abstractNumId w:val="20"/>
  </w:num>
  <w:num w:numId="25" w16cid:durableId="56198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10B5C"/>
    <w:rsid w:val="000328D0"/>
    <w:rsid w:val="00041D6E"/>
    <w:rsid w:val="000461F9"/>
    <w:rsid w:val="00050603"/>
    <w:rsid w:val="00073078"/>
    <w:rsid w:val="00081D0E"/>
    <w:rsid w:val="0008531B"/>
    <w:rsid w:val="000B59B5"/>
    <w:rsid w:val="000C292E"/>
    <w:rsid w:val="000D2133"/>
    <w:rsid w:val="000D304F"/>
    <w:rsid w:val="00100FC9"/>
    <w:rsid w:val="0014454B"/>
    <w:rsid w:val="00152D40"/>
    <w:rsid w:val="00162501"/>
    <w:rsid w:val="0017239E"/>
    <w:rsid w:val="0017712D"/>
    <w:rsid w:val="00180AC3"/>
    <w:rsid w:val="0019204F"/>
    <w:rsid w:val="001A7661"/>
    <w:rsid w:val="00237993"/>
    <w:rsid w:val="00273350"/>
    <w:rsid w:val="00277CFF"/>
    <w:rsid w:val="002B4F10"/>
    <w:rsid w:val="0030782D"/>
    <w:rsid w:val="00321889"/>
    <w:rsid w:val="00344C45"/>
    <w:rsid w:val="00351E2B"/>
    <w:rsid w:val="00354011"/>
    <w:rsid w:val="003746E9"/>
    <w:rsid w:val="00374CAB"/>
    <w:rsid w:val="00382A9E"/>
    <w:rsid w:val="003929BF"/>
    <w:rsid w:val="003A1244"/>
    <w:rsid w:val="004230C7"/>
    <w:rsid w:val="00424E33"/>
    <w:rsid w:val="00444AB5"/>
    <w:rsid w:val="0048278B"/>
    <w:rsid w:val="00482BDF"/>
    <w:rsid w:val="004A343B"/>
    <w:rsid w:val="004A4C95"/>
    <w:rsid w:val="004F5EC7"/>
    <w:rsid w:val="00506123"/>
    <w:rsid w:val="0051448F"/>
    <w:rsid w:val="00582A43"/>
    <w:rsid w:val="005840E8"/>
    <w:rsid w:val="00587FA2"/>
    <w:rsid w:val="005A3802"/>
    <w:rsid w:val="005C54C3"/>
    <w:rsid w:val="005D1674"/>
    <w:rsid w:val="00606B1D"/>
    <w:rsid w:val="00615C0C"/>
    <w:rsid w:val="00654C4D"/>
    <w:rsid w:val="00695EAD"/>
    <w:rsid w:val="006F6CCE"/>
    <w:rsid w:val="00717D61"/>
    <w:rsid w:val="00754303"/>
    <w:rsid w:val="007A5129"/>
    <w:rsid w:val="008274F8"/>
    <w:rsid w:val="00850B2F"/>
    <w:rsid w:val="008968BF"/>
    <w:rsid w:val="00897915"/>
    <w:rsid w:val="008C7042"/>
    <w:rsid w:val="00902E04"/>
    <w:rsid w:val="00923023"/>
    <w:rsid w:val="0092561F"/>
    <w:rsid w:val="00947DEF"/>
    <w:rsid w:val="009A595F"/>
    <w:rsid w:val="009B0AC9"/>
    <w:rsid w:val="00A120F5"/>
    <w:rsid w:val="00A43845"/>
    <w:rsid w:val="00A45BB1"/>
    <w:rsid w:val="00A47B1A"/>
    <w:rsid w:val="00A545CA"/>
    <w:rsid w:val="00A762FB"/>
    <w:rsid w:val="00A86835"/>
    <w:rsid w:val="00AB4BB3"/>
    <w:rsid w:val="00B336A8"/>
    <w:rsid w:val="00B7340B"/>
    <w:rsid w:val="00B772B8"/>
    <w:rsid w:val="00B906FF"/>
    <w:rsid w:val="00BA6D77"/>
    <w:rsid w:val="00BC09FD"/>
    <w:rsid w:val="00C01026"/>
    <w:rsid w:val="00C10CCE"/>
    <w:rsid w:val="00C1103F"/>
    <w:rsid w:val="00C17350"/>
    <w:rsid w:val="00CA5713"/>
    <w:rsid w:val="00CE7526"/>
    <w:rsid w:val="00CF34BA"/>
    <w:rsid w:val="00D16E42"/>
    <w:rsid w:val="00D67AA7"/>
    <w:rsid w:val="00D75C1F"/>
    <w:rsid w:val="00D84044"/>
    <w:rsid w:val="00DA3E80"/>
    <w:rsid w:val="00DD383C"/>
    <w:rsid w:val="00DE3CAB"/>
    <w:rsid w:val="00E05B5D"/>
    <w:rsid w:val="00E1223B"/>
    <w:rsid w:val="00E37AA9"/>
    <w:rsid w:val="00E50C4D"/>
    <w:rsid w:val="00E77292"/>
    <w:rsid w:val="00E91490"/>
    <w:rsid w:val="00EA3C6A"/>
    <w:rsid w:val="00EB48B8"/>
    <w:rsid w:val="00EB7ABB"/>
    <w:rsid w:val="00ED1988"/>
    <w:rsid w:val="00ED4E2A"/>
    <w:rsid w:val="00F33E3D"/>
    <w:rsid w:val="00F43FCE"/>
    <w:rsid w:val="00F709B1"/>
    <w:rsid w:val="00FA06B4"/>
    <w:rsid w:val="00FA4D17"/>
    <w:rsid w:val="00FB404D"/>
    <w:rsid w:val="00FD029F"/>
    <w:rsid w:val="00FE2E70"/>
    <w:rsid w:val="00FF0E6D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EBD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03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050603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sz w:val="24"/>
      <w:szCs w:val="24"/>
      <w:u w:val="single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 5,List Paragraph (numbered (a)),Use Case List Paragraph"/>
    <w:basedOn w:val="Normal"/>
    <w:link w:val="ListParagraphChar"/>
    <w:uiPriority w:val="34"/>
    <w:qFormat/>
    <w:rsid w:val="003A12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0603"/>
    <w:rPr>
      <w:rFonts w:ascii="Times New Roman" w:eastAsia="MS Mincho" w:hAnsi="Times New Roman" w:cs="Times New Roman"/>
      <w:b/>
      <w:sz w:val="24"/>
      <w:szCs w:val="24"/>
      <w:u w:val="single"/>
      <w:lang w:val="sv-SE" w:eastAsia="sv-SE"/>
    </w:rPr>
  </w:style>
  <w:style w:type="character" w:customStyle="1" w:styleId="ListParagraphChar">
    <w:name w:val="List Paragraph Char"/>
    <w:aliases w:val="U 5 Char,List Paragraph (numbered (a)) Char,Use Case List Paragraph Char"/>
    <w:link w:val="ListParagraph"/>
    <w:uiPriority w:val="34"/>
    <w:rsid w:val="00050603"/>
    <w:rPr>
      <w:lang w:val="en-US"/>
    </w:rPr>
  </w:style>
  <w:style w:type="paragraph" w:customStyle="1" w:styleId="Default">
    <w:name w:val="Default"/>
    <w:rsid w:val="00050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rsid w:val="00050603"/>
    <w:rPr>
      <w:color w:val="0000FF"/>
      <w:u w:val="single"/>
    </w:rPr>
  </w:style>
  <w:style w:type="paragraph" w:styleId="NormalWeb">
    <w:name w:val="Normal (Web)"/>
    <w:basedOn w:val="Normal"/>
    <w:semiHidden/>
    <w:rsid w:val="0005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 1"/>
    <w:basedOn w:val="Normal"/>
    <w:next w:val="Normal"/>
    <w:rsid w:val="0005060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05060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050603"/>
    <w:pPr>
      <w:spacing w:after="1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C4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4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40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340B"/>
    <w:rPr>
      <w:vertAlign w:val="superscript"/>
    </w:rPr>
  </w:style>
  <w:style w:type="table" w:styleId="TableGridLight">
    <w:name w:val="Grid Table Light"/>
    <w:basedOn w:val="TableNormal"/>
    <w:uiPriority w:val="40"/>
    <w:rsid w:val="000D30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1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98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8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88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C09FD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w4w.org/poziv-za-izrazavanje-interesovanj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8C54-75D8-49C1-8CBB-C4EB3FE8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2023-01-25T12:42:00Z</dcterms:created>
  <dcterms:modified xsi:type="dcterms:W3CDTF">2023-01-25T12:42:00Z</dcterms:modified>
</cp:coreProperties>
</file>